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4" w:rsidRPr="009B18CD" w:rsidRDefault="00CB1934" w:rsidP="00CB1934">
      <w:pPr>
        <w:widowControl/>
        <w:autoSpaceDE w:val="0"/>
        <w:autoSpaceDN w:val="0"/>
        <w:snapToGrid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32"/>
        </w:rPr>
      </w:pPr>
      <w:bookmarkStart w:id="0" w:name="_GoBack"/>
      <w:bookmarkEnd w:id="0"/>
      <w:r w:rsidRPr="009B18CD">
        <w:rPr>
          <w:rFonts w:eastAsia="標楷體"/>
          <w:sz w:val="40"/>
          <w:szCs w:val="32"/>
        </w:rPr>
        <w:t>大學入學考試中心</w:t>
      </w:r>
    </w:p>
    <w:p w:rsidR="00CB1934" w:rsidRPr="009B18CD" w:rsidRDefault="00A26A77" w:rsidP="00CB1934">
      <w:pPr>
        <w:widowControl/>
        <w:autoSpaceDE w:val="0"/>
        <w:autoSpaceDN w:val="0"/>
        <w:snapToGrid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10</w:t>
      </w:r>
      <w:r w:rsidR="00695606">
        <w:rPr>
          <w:rFonts w:eastAsia="標楷體" w:hint="eastAsia"/>
          <w:sz w:val="40"/>
          <w:szCs w:val="32"/>
        </w:rPr>
        <w:t>8</w:t>
      </w:r>
      <w:r w:rsidR="00695606">
        <w:rPr>
          <w:rFonts w:eastAsia="標楷體" w:hint="eastAsia"/>
          <w:sz w:val="40"/>
          <w:szCs w:val="32"/>
        </w:rPr>
        <w:t>學年</w:t>
      </w:r>
      <w:r w:rsidR="00695606">
        <w:rPr>
          <w:rFonts w:eastAsia="標楷體"/>
          <w:sz w:val="40"/>
          <w:szCs w:val="32"/>
        </w:rPr>
        <w:t>度</w:t>
      </w:r>
      <w:r>
        <w:rPr>
          <w:rFonts w:eastAsia="標楷體"/>
          <w:sz w:val="40"/>
          <w:szCs w:val="32"/>
        </w:rPr>
        <w:t>學科能力測驗</w:t>
      </w:r>
      <w:r>
        <w:rPr>
          <w:rFonts w:eastAsia="標楷體" w:hint="eastAsia"/>
          <w:sz w:val="40"/>
          <w:szCs w:val="32"/>
        </w:rPr>
        <w:t>試題</w:t>
      </w:r>
    </w:p>
    <w:p w:rsidR="00360FEA" w:rsidRPr="00695606" w:rsidRDefault="00360FEA" w:rsidP="00360FEA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kern w:val="2"/>
          <w:sz w:val="40"/>
          <w:szCs w:val="40"/>
        </w:rPr>
      </w:pPr>
    </w:p>
    <w:p w:rsidR="00360FEA" w:rsidRPr="00096DCD" w:rsidRDefault="00CB1934" w:rsidP="00CB1934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kern w:val="2"/>
          <w:sz w:val="52"/>
          <w:szCs w:val="52"/>
        </w:rPr>
      </w:pPr>
      <w:r w:rsidRPr="00CB1934">
        <w:rPr>
          <w:rFonts w:eastAsia="標楷體" w:hint="eastAsia"/>
          <w:kern w:val="2"/>
          <w:sz w:val="52"/>
          <w:szCs w:val="52"/>
        </w:rPr>
        <w:t>國語文寫作能力測驗</w:t>
      </w:r>
    </w:p>
    <w:p w:rsidR="00360FEA" w:rsidRPr="00096DCD" w:rsidRDefault="00360FEA" w:rsidP="00360FEA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360FEA" w:rsidRPr="00B4204A" w:rsidTr="008C3A3F">
        <w:trPr>
          <w:cantSplit/>
          <w:trHeight w:val="8407"/>
          <w:jc w:val="center"/>
        </w:trPr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FEA" w:rsidRPr="00096DCD" w:rsidRDefault="00360FEA" w:rsidP="00687D3F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</w:p>
          <w:p w:rsidR="00360FEA" w:rsidRPr="00096DCD" w:rsidRDefault="00360FEA" w:rsidP="00687D3F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6DCD">
              <w:rPr>
                <w:rFonts w:ascii="標楷體" w:eastAsia="標楷體" w:hAnsi="標楷體"/>
                <w:sz w:val="36"/>
                <w:szCs w:val="36"/>
              </w:rPr>
              <w:t>－作答注意事項－</w:t>
            </w:r>
          </w:p>
          <w:p w:rsidR="00360FEA" w:rsidRPr="00096DCD" w:rsidRDefault="00360FEA" w:rsidP="00687D3F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考試時間：</w:t>
            </w:r>
            <w:r w:rsidR="00695606">
              <w:rPr>
                <w:rFonts w:eastAsia="標楷體" w:hint="eastAsia"/>
                <w:sz w:val="32"/>
              </w:rPr>
              <w:t>9</w:t>
            </w:r>
            <w:r w:rsidRPr="00FB6F8F">
              <w:rPr>
                <w:rFonts w:eastAsia="標楷體" w:hint="eastAsia"/>
                <w:bCs/>
                <w:sz w:val="32"/>
              </w:rPr>
              <w:t>0</w:t>
            </w:r>
            <w:r w:rsidRPr="00096DCD">
              <w:rPr>
                <w:rFonts w:eastAsia="標楷體"/>
                <w:bCs/>
                <w:sz w:val="30"/>
              </w:rPr>
              <w:t xml:space="preserve"> </w:t>
            </w:r>
            <w:r w:rsidRPr="00096DCD">
              <w:rPr>
                <w:rFonts w:eastAsia="標楷體"/>
                <w:sz w:val="32"/>
              </w:rPr>
              <w:t>分鐘</w:t>
            </w:r>
            <w:r w:rsidRPr="00096DCD">
              <w:rPr>
                <w:rFonts w:eastAsia="標楷體" w:hint="eastAsia"/>
                <w:sz w:val="32"/>
              </w:rPr>
              <w:t>。</w:t>
            </w:r>
            <w:r w:rsidRPr="00096DCD">
              <w:rPr>
                <w:rFonts w:eastAsia="標楷體"/>
                <w:sz w:val="32"/>
              </w:rPr>
              <w:t>請妥善分配作答時間。</w:t>
            </w:r>
          </w:p>
          <w:p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題型題數：</w:t>
            </w:r>
          </w:p>
          <w:p w:rsidR="00360FEA" w:rsidRPr="00096DCD" w:rsidRDefault="00360FEA" w:rsidP="00695606">
            <w:pPr>
              <w:pStyle w:val="1517562"/>
              <w:spacing w:before="0"/>
              <w:ind w:leftChars="375" w:left="1200" w:hangingChars="100" w:hanging="300"/>
            </w:pPr>
            <w:r w:rsidRPr="00096DCD">
              <w:t>˙非選擇題共</w:t>
            </w:r>
            <w:r w:rsidRPr="00096DCD">
              <w:rPr>
                <w:rFonts w:hint="eastAsia"/>
              </w:rPr>
              <w:t xml:space="preserve"> </w:t>
            </w:r>
            <w:r w:rsidRPr="00096DCD">
              <w:rPr>
                <w:rFonts w:hint="eastAsia"/>
              </w:rPr>
              <w:t>二</w:t>
            </w:r>
            <w:r w:rsidRPr="00096DCD">
              <w:rPr>
                <w:rFonts w:hint="eastAsia"/>
              </w:rPr>
              <w:t xml:space="preserve"> </w:t>
            </w:r>
            <w:r w:rsidRPr="00096DCD">
              <w:t>大題</w:t>
            </w:r>
          </w:p>
          <w:p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作答方式：</w:t>
            </w:r>
          </w:p>
          <w:p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限用中文書寫，違者該作答部分不予評閱計分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惟專有名詞或試題有特殊要求者不在此限。</w:t>
            </w:r>
          </w:p>
          <w:p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限在作答區範圍內作答，第一題須作答於答案卷「正面」，第二題須作答於答案卷「背面」。</w:t>
            </w:r>
            <w:r w:rsidR="004F6D9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違者將酌予扣分。</w:t>
            </w:r>
          </w:p>
          <w:p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使用黑色墨水的筆（建議使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用筆尖較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粗約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0.5mm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〜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0.7mm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之原子筆）書寫，不得使用鉛筆，並力求字跡清晰及字體大小適中，否則致評閱人員無法辨認機器掃描後之答案者，其後果由考生自行承擔。更正時，可以使用修正液或修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正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帶。</w:t>
            </w:r>
          </w:p>
          <w:p w:rsidR="00360FEA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答案卷每人一張，不得要求增補。</w:t>
            </w:r>
          </w:p>
          <w:p w:rsidR="00151BE4" w:rsidRPr="00096DCD" w:rsidRDefault="00151BE4" w:rsidP="00695606">
            <w:pPr>
              <w:widowControl/>
              <w:autoSpaceDE w:val="0"/>
              <w:autoSpaceDN w:val="0"/>
              <w:spacing w:line="500" w:lineRule="atLeast"/>
              <w:ind w:leftChars="375" w:left="1140" w:rightChars="200" w:right="480" w:hangingChars="100" w:hanging="240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360FEA" w:rsidRPr="00096DCD" w:rsidRDefault="00360FEA" w:rsidP="00360FE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</w:rPr>
      </w:pPr>
    </w:p>
    <w:p w:rsidR="00360FEA" w:rsidRPr="00096DCD" w:rsidRDefault="00360FEA" w:rsidP="00360FEA">
      <w:pPr>
        <w:pStyle w:val="a8"/>
      </w:pPr>
      <w:r w:rsidRPr="00096DCD">
        <w:br w:type="page"/>
      </w:r>
      <w:r w:rsidRPr="00096DCD">
        <w:lastRenderedPageBreak/>
        <w:t>非選擇題（共</w:t>
      </w:r>
      <w:r w:rsidRPr="00096DCD">
        <w:rPr>
          <w:rFonts w:hint="eastAsia"/>
        </w:rPr>
        <w:t>二</w:t>
      </w:r>
      <w:r w:rsidRPr="00096DCD">
        <w:t>大題，</w:t>
      </w:r>
      <w:r w:rsidRPr="00096DCD">
        <w:rPr>
          <w:rFonts w:hint="eastAsia"/>
        </w:rPr>
        <w:t>占</w:t>
      </w:r>
      <w:r w:rsidRPr="00096DCD">
        <w:rPr>
          <w:rFonts w:hint="eastAsia"/>
        </w:rPr>
        <w:t>50</w:t>
      </w:r>
      <w:r w:rsidRPr="00096DCD">
        <w:t>分）</w:t>
      </w:r>
    </w:p>
    <w:p w:rsidR="00360FEA" w:rsidRPr="008C3A3F" w:rsidRDefault="00360FEA" w:rsidP="008C3A3F">
      <w:pPr>
        <w:pStyle w:val="a3"/>
        <w:pBdr>
          <w:left w:val="single" w:sz="6" w:space="0" w:color="auto"/>
          <w:right w:val="single" w:sz="6" w:space="4" w:color="auto"/>
        </w:pBdr>
        <w:spacing w:beforeLines="25" w:before="60" w:afterLines="25" w:after="60"/>
        <w:ind w:left="696" w:hangingChars="290" w:hanging="696"/>
        <w:rPr>
          <w:color w:val="000000" w:themeColor="text1"/>
          <w:sz w:val="24"/>
          <w:szCs w:val="24"/>
        </w:rPr>
      </w:pPr>
      <w:r w:rsidRPr="00096DCD">
        <w:rPr>
          <w:sz w:val="24"/>
          <w:szCs w:val="24"/>
        </w:rPr>
        <w:t>說明：</w:t>
      </w:r>
      <w:r w:rsidR="008C3A3F" w:rsidRPr="008C3A3F">
        <w:rPr>
          <w:rFonts w:hint="eastAsia"/>
          <w:color w:val="000000" w:themeColor="text1"/>
          <w:sz w:val="24"/>
          <w:szCs w:val="24"/>
        </w:rPr>
        <w:t>本部分共有二題，請依各題指示作答，答案必須寫在「答案卷」上。第一題限作答於答案卷「正面」，第二題限作答於答案卷「背面」。作答使用筆尖較粗之黑色墨水的筆書寫，且不得使用鉛筆。</w:t>
      </w:r>
      <w:r w:rsidR="008C3A3F" w:rsidRPr="008C3A3F">
        <w:rPr>
          <w:rFonts w:ascii="標楷體" w:hAnsi="標楷體" w:hint="eastAsia"/>
          <w:color w:val="000000" w:themeColor="text1"/>
          <w:sz w:val="24"/>
          <w:szCs w:val="24"/>
        </w:rPr>
        <w:t>若因字跡潦草、未標示題號、標錯題號等原因，致評閱人員無法清楚辨識，其後果由考生自行承擔。</w:t>
      </w:r>
    </w:p>
    <w:p w:rsidR="00A540F4" w:rsidRDefault="00A540F4" w:rsidP="00A540F4">
      <w:pPr>
        <w:spacing w:beforeLines="50" w:before="120" w:line="400" w:lineRule="atLeast"/>
        <w:rPr>
          <w:rFonts w:ascii="新細明體" w:eastAsia="新細明體" w:hAnsi="新細明體"/>
          <w:b/>
          <w:sz w:val="26"/>
          <w:szCs w:val="26"/>
          <w:lang w:val="zh-TW"/>
        </w:rPr>
      </w:pPr>
      <w:r w:rsidRPr="00461E22">
        <w:rPr>
          <w:rFonts w:ascii="新細明體" w:eastAsia="新細明體" w:hAnsi="新細明體" w:hint="eastAsia"/>
          <w:b/>
          <w:sz w:val="26"/>
          <w:szCs w:val="26"/>
          <w:lang w:val="zh-TW"/>
        </w:rPr>
        <w:t>一</w:t>
      </w:r>
      <w:r w:rsidRPr="00461E22">
        <w:rPr>
          <w:rFonts w:ascii="新細明體" w:eastAsia="新細明體" w:hAnsi="新細明體"/>
          <w:b/>
          <w:sz w:val="26"/>
          <w:szCs w:val="26"/>
          <w:lang w:val="zh-TW"/>
        </w:rPr>
        <w:t>、</w:t>
      </w:r>
    </w:p>
    <w:p w:rsidR="00E06FCD" w:rsidRPr="00552333" w:rsidRDefault="00E06FCD" w:rsidP="00E06FCD">
      <w:pPr>
        <w:spacing w:beforeLines="50" w:before="120" w:line="400" w:lineRule="atLeast"/>
        <w:ind w:firstLineChars="200" w:firstLine="480"/>
        <w:jc w:val="both"/>
        <w:rPr>
          <w:color w:val="000000" w:themeColor="text1"/>
          <w:szCs w:val="24"/>
        </w:rPr>
      </w:pPr>
      <w:r w:rsidRPr="00552333">
        <w:rPr>
          <w:rFonts w:hint="eastAsia"/>
          <w:color w:val="000000" w:themeColor="text1"/>
          <w:szCs w:val="24"/>
        </w:rPr>
        <w:t>糖</w:t>
      </w:r>
      <w:r w:rsidRPr="00552333">
        <w:rPr>
          <w:color w:val="000000" w:themeColor="text1"/>
          <w:szCs w:val="24"/>
        </w:rPr>
        <w:t>對身體是有好處的，運動</w:t>
      </w:r>
      <w:r w:rsidRPr="00552333">
        <w:rPr>
          <w:rFonts w:hint="eastAsia"/>
          <w:color w:val="000000" w:themeColor="text1"/>
          <w:szCs w:val="24"/>
        </w:rPr>
        <w:t>過</w:t>
      </w:r>
      <w:r w:rsidRPr="00552333">
        <w:rPr>
          <w:color w:val="000000" w:themeColor="text1"/>
          <w:szCs w:val="24"/>
        </w:rPr>
        <w:t>後或飢餓時，適當地補充糖會讓我們迅速恢復體力。</w:t>
      </w:r>
      <w:r w:rsidRPr="00552333">
        <w:rPr>
          <w:rFonts w:hint="eastAsia"/>
          <w:color w:val="000000" w:themeColor="text1"/>
          <w:szCs w:val="24"/>
        </w:rPr>
        <w:t>科學研究也發現，大腦細胞的能量來源主要來自葡萄糖，當血糖濃度降低時，大腦難以順利運轉，容</w:t>
      </w:r>
      <w:r w:rsidRPr="00552333">
        <w:rPr>
          <w:color w:val="000000" w:themeColor="text1"/>
          <w:szCs w:val="24"/>
        </w:rPr>
        <w:t>易</w:t>
      </w:r>
      <w:r w:rsidRPr="00552333">
        <w:rPr>
          <w:rFonts w:hint="eastAsia"/>
          <w:color w:val="000000" w:themeColor="text1"/>
          <w:szCs w:val="24"/>
        </w:rPr>
        <w:t>注意</w:t>
      </w:r>
      <w:r w:rsidRPr="00552333">
        <w:rPr>
          <w:color w:val="000000" w:themeColor="text1"/>
          <w:szCs w:val="24"/>
        </w:rPr>
        <w:t>力不</w:t>
      </w:r>
      <w:r w:rsidRPr="00552333">
        <w:rPr>
          <w:rFonts w:hint="eastAsia"/>
          <w:color w:val="000000" w:themeColor="text1"/>
          <w:szCs w:val="24"/>
        </w:rPr>
        <w:t>集</w:t>
      </w:r>
      <w:r w:rsidRPr="00552333">
        <w:rPr>
          <w:color w:val="000000" w:themeColor="text1"/>
          <w:szCs w:val="24"/>
        </w:rPr>
        <w:t>中，學習或做事效果不佳。</w:t>
      </w:r>
      <w:r w:rsidRPr="00552333">
        <w:rPr>
          <w:rFonts w:hint="eastAsia"/>
          <w:color w:val="000000" w:themeColor="text1"/>
          <w:szCs w:val="24"/>
        </w:rPr>
        <w:t>不</w:t>
      </w:r>
      <w:r w:rsidRPr="00552333">
        <w:rPr>
          <w:color w:val="000000" w:themeColor="text1"/>
          <w:szCs w:val="24"/>
        </w:rPr>
        <w:t>過，</w:t>
      </w:r>
      <w:r w:rsidRPr="00552333">
        <w:rPr>
          <w:rFonts w:hint="eastAsia"/>
          <w:color w:val="000000" w:themeColor="text1"/>
          <w:szCs w:val="24"/>
        </w:rPr>
        <w:t>哈</w:t>
      </w:r>
      <w:r w:rsidRPr="00552333">
        <w:rPr>
          <w:color w:val="000000" w:themeColor="text1"/>
          <w:szCs w:val="24"/>
        </w:rPr>
        <w:t>佛醫學院</w:t>
      </w:r>
      <w:r w:rsidRPr="00552333">
        <w:rPr>
          <w:rFonts w:hint="eastAsia"/>
          <w:color w:val="000000" w:themeColor="text1"/>
          <w:szCs w:val="24"/>
        </w:rPr>
        <w:t>等</w:t>
      </w:r>
      <w:r w:rsidRPr="00552333">
        <w:rPr>
          <w:color w:val="000000" w:themeColor="text1"/>
          <w:szCs w:val="24"/>
        </w:rPr>
        <w:t>多個研究機構指出，</w:t>
      </w:r>
      <w:r w:rsidRPr="00552333">
        <w:rPr>
          <w:rFonts w:hint="eastAsia"/>
          <w:color w:val="000000" w:themeColor="text1"/>
          <w:szCs w:val="24"/>
        </w:rPr>
        <w:t>高</w:t>
      </w:r>
      <w:r w:rsidRPr="00552333">
        <w:rPr>
          <w:color w:val="000000" w:themeColor="text1"/>
          <w:szCs w:val="24"/>
        </w:rPr>
        <w:t>糖</w:t>
      </w:r>
      <w:r w:rsidRPr="00552333">
        <w:rPr>
          <w:rFonts w:hint="eastAsia"/>
          <w:color w:val="000000" w:themeColor="text1"/>
        </w:rPr>
        <w:t>飲</w:t>
      </w:r>
      <w:r w:rsidRPr="00552333">
        <w:rPr>
          <w:color w:val="000000" w:themeColor="text1"/>
        </w:rPr>
        <w:t>食</w:t>
      </w:r>
      <w:r w:rsidRPr="00552333">
        <w:rPr>
          <w:color w:val="000000" w:themeColor="text1"/>
          <w:szCs w:val="24"/>
        </w:rPr>
        <w:t>會增加罹患乳癌</w:t>
      </w:r>
      <w:r w:rsidRPr="00552333">
        <w:rPr>
          <w:rFonts w:hint="eastAsia"/>
          <w:color w:val="000000" w:themeColor="text1"/>
          <w:szCs w:val="24"/>
        </w:rPr>
        <w:t>及</w:t>
      </w:r>
      <w:r w:rsidRPr="00552333">
        <w:rPr>
          <w:color w:val="000000" w:themeColor="text1"/>
          <w:szCs w:val="24"/>
        </w:rPr>
        <w:t>憂鬱症等疾病的風險</w:t>
      </w:r>
      <w:r w:rsidRPr="00552333">
        <w:rPr>
          <w:rFonts w:hint="eastAsia"/>
          <w:color w:val="000000" w:themeColor="text1"/>
          <w:szCs w:val="24"/>
        </w:rPr>
        <w:t>；世界衛生組織也指出，高糖</w:t>
      </w:r>
      <w:r w:rsidRPr="00552333">
        <w:rPr>
          <w:rFonts w:hint="eastAsia"/>
          <w:color w:val="000000" w:themeColor="text1"/>
        </w:rPr>
        <w:t>飲</w:t>
      </w:r>
      <w:r w:rsidRPr="00552333">
        <w:rPr>
          <w:color w:val="000000" w:themeColor="text1"/>
        </w:rPr>
        <w:t>食</w:t>
      </w:r>
      <w:r w:rsidRPr="00552333">
        <w:rPr>
          <w:rFonts w:hint="eastAsia"/>
          <w:color w:val="000000" w:themeColor="text1"/>
          <w:szCs w:val="24"/>
        </w:rPr>
        <w:t>是造成體重過重、</w:t>
      </w:r>
      <w:r w:rsidRPr="00552333">
        <w:rPr>
          <w:rFonts w:hint="eastAsia"/>
          <w:color w:val="000000" w:themeColor="text1"/>
        </w:rPr>
        <w:t>第二型</w:t>
      </w:r>
      <w:r w:rsidRPr="00552333">
        <w:rPr>
          <w:rFonts w:hint="eastAsia"/>
          <w:color w:val="000000" w:themeColor="text1"/>
          <w:szCs w:val="24"/>
        </w:rPr>
        <w:t>糖尿病、蛀牙、心臟病的元兇，並建議每日飲食中「添加糖」的攝取量不宜超過總熱量的</w:t>
      </w:r>
      <w:r w:rsidRPr="00552333">
        <w:rPr>
          <w:rFonts w:hint="eastAsia"/>
          <w:color w:val="000000" w:themeColor="text1"/>
          <w:szCs w:val="24"/>
        </w:rPr>
        <w:t>10%</w:t>
      </w:r>
      <w:r w:rsidRPr="00552333">
        <w:rPr>
          <w:rFonts w:hint="eastAsia"/>
          <w:color w:val="000000" w:themeColor="text1"/>
          <w:szCs w:val="24"/>
        </w:rPr>
        <w:t>。以每日熱量攝取量</w:t>
      </w:r>
      <w:r w:rsidRPr="00552333">
        <w:rPr>
          <w:rFonts w:hint="eastAsia"/>
          <w:color w:val="000000" w:themeColor="text1"/>
          <w:szCs w:val="24"/>
        </w:rPr>
        <w:t>2000</w:t>
      </w:r>
      <w:r w:rsidRPr="00552333">
        <w:rPr>
          <w:rFonts w:hint="eastAsia"/>
          <w:color w:val="000000" w:themeColor="text1"/>
          <w:szCs w:val="24"/>
        </w:rPr>
        <w:t>大卡為例，也就是</w:t>
      </w:r>
      <w:r w:rsidRPr="00552333">
        <w:rPr>
          <w:rFonts w:hint="eastAsia"/>
          <w:color w:val="000000" w:themeColor="text1"/>
          <w:szCs w:val="24"/>
        </w:rPr>
        <w:t>50</w:t>
      </w:r>
      <w:r w:rsidRPr="00552333">
        <w:rPr>
          <w:rFonts w:hint="eastAsia"/>
          <w:color w:val="000000" w:themeColor="text1"/>
          <w:szCs w:val="24"/>
        </w:rPr>
        <w:t>公克糖。我國國民健康署於民國</w:t>
      </w:r>
      <w:r w:rsidRPr="00552333">
        <w:rPr>
          <w:rFonts w:hint="eastAsia"/>
          <w:color w:val="000000" w:themeColor="text1"/>
          <w:szCs w:val="24"/>
        </w:rPr>
        <w:t>103</w:t>
      </w:r>
      <w:r w:rsidRPr="00552333">
        <w:rPr>
          <w:rFonts w:hint="eastAsia"/>
          <w:color w:val="000000" w:themeColor="text1"/>
          <w:szCs w:val="24"/>
        </w:rPr>
        <w:t>年至</w:t>
      </w:r>
      <w:r w:rsidRPr="00552333">
        <w:rPr>
          <w:rFonts w:hint="eastAsia"/>
          <w:color w:val="000000" w:themeColor="text1"/>
          <w:szCs w:val="24"/>
        </w:rPr>
        <w:t>106</w:t>
      </w:r>
      <w:r w:rsidRPr="00552333">
        <w:rPr>
          <w:rFonts w:hint="eastAsia"/>
          <w:color w:val="000000" w:themeColor="text1"/>
          <w:szCs w:val="24"/>
        </w:rPr>
        <w:t>年的「國民營養健康狀況變遷調查」</w:t>
      </w:r>
      <w:r w:rsidRPr="00552333">
        <w:rPr>
          <w:color w:val="000000" w:themeColor="text1"/>
          <w:szCs w:val="24"/>
        </w:rPr>
        <w:t>中</w:t>
      </w:r>
      <w:r w:rsidRPr="00552333">
        <w:rPr>
          <w:rFonts w:hint="eastAsia"/>
          <w:color w:val="000000" w:themeColor="text1"/>
          <w:szCs w:val="24"/>
        </w:rPr>
        <w:t>，有關國人飲用含糖飲料的結果如圖</w:t>
      </w:r>
      <w:r w:rsidRPr="00552333">
        <w:rPr>
          <w:rFonts w:hint="eastAsia"/>
          <w:color w:val="000000" w:themeColor="text1"/>
          <w:szCs w:val="24"/>
        </w:rPr>
        <w:t>1</w:t>
      </w:r>
      <w:r w:rsidRPr="00552333">
        <w:rPr>
          <w:rFonts w:hint="eastAsia"/>
          <w:color w:val="000000" w:themeColor="text1"/>
          <w:szCs w:val="24"/>
        </w:rPr>
        <w:t>、圖</w:t>
      </w:r>
      <w:r w:rsidRPr="00552333">
        <w:rPr>
          <w:rFonts w:hint="eastAsia"/>
          <w:color w:val="000000" w:themeColor="text1"/>
          <w:szCs w:val="24"/>
        </w:rPr>
        <w:t>2</w:t>
      </w:r>
      <w:r w:rsidRPr="00552333">
        <w:rPr>
          <w:rFonts w:hint="eastAsia"/>
          <w:color w:val="000000" w:themeColor="text1"/>
          <w:szCs w:val="24"/>
        </w:rPr>
        <w:t>所示。</w:t>
      </w:r>
    </w:p>
    <w:p w:rsidR="00E06FCD" w:rsidRDefault="005E52C0" w:rsidP="00E06FCD">
      <w:pPr>
        <w:spacing w:beforeLines="50" w:before="120" w:line="400" w:lineRule="atLeast"/>
        <w:rPr>
          <w:color w:val="222222"/>
          <w:szCs w:val="24"/>
        </w:rPr>
      </w:pPr>
      <w:r>
        <w:rPr>
          <w:noProof/>
        </w:rPr>
        <w:drawing>
          <wp:inline distT="0" distB="0" distL="0" distR="0" wp14:anchorId="5418838C" wp14:editId="4B7B6601">
            <wp:extent cx="5940000" cy="3448800"/>
            <wp:effectExtent l="0" t="0" r="3810" b="1841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FCD" w:rsidRPr="00552333" w:rsidRDefault="00E06FCD" w:rsidP="00760919">
      <w:pPr>
        <w:spacing w:beforeLines="50" w:before="120" w:line="400" w:lineRule="atLeast"/>
        <w:jc w:val="center"/>
        <w:rPr>
          <w:rFonts w:eastAsia="標楷體"/>
          <w:color w:val="000000" w:themeColor="text1"/>
          <w:szCs w:val="24"/>
        </w:rPr>
      </w:pPr>
      <w:r w:rsidRPr="00552333">
        <w:rPr>
          <w:rFonts w:eastAsia="標楷體"/>
          <w:color w:val="000000" w:themeColor="text1"/>
          <w:szCs w:val="24"/>
        </w:rPr>
        <w:t>圖</w:t>
      </w:r>
      <w:r w:rsidRPr="00552333">
        <w:rPr>
          <w:rFonts w:eastAsia="標楷體"/>
          <w:color w:val="000000" w:themeColor="text1"/>
          <w:szCs w:val="24"/>
        </w:rPr>
        <w:t>1</w:t>
      </w:r>
      <w:r w:rsidRPr="00552333">
        <w:rPr>
          <w:rFonts w:eastAsia="標楷體"/>
          <w:color w:val="000000" w:themeColor="text1"/>
          <w:szCs w:val="24"/>
        </w:rPr>
        <w:t>、國人每週至少喝</w:t>
      </w:r>
      <w:r w:rsidRPr="00552333">
        <w:rPr>
          <w:rFonts w:eastAsia="標楷體"/>
          <w:color w:val="000000" w:themeColor="text1"/>
          <w:szCs w:val="24"/>
        </w:rPr>
        <w:t xml:space="preserve"> 1</w:t>
      </w:r>
      <w:r w:rsidRPr="00552333">
        <w:rPr>
          <w:rFonts w:eastAsia="標楷體"/>
          <w:color w:val="000000" w:themeColor="text1"/>
          <w:szCs w:val="24"/>
        </w:rPr>
        <w:t>次含糖飲料之人數百分比</w:t>
      </w:r>
    </w:p>
    <w:p w:rsidR="00E06FCD" w:rsidRPr="00000826" w:rsidRDefault="00E06FCD" w:rsidP="00E06FCD">
      <w:pPr>
        <w:spacing w:beforeLines="50" w:before="120" w:line="400" w:lineRule="atLeast"/>
        <w:rPr>
          <w:color w:val="222222"/>
          <w:szCs w:val="24"/>
        </w:rPr>
      </w:pPr>
      <w:r w:rsidRPr="00000826">
        <w:rPr>
          <w:color w:val="222222"/>
          <w:szCs w:val="24"/>
        </w:rPr>
        <w:t xml:space="preserve"> </w:t>
      </w:r>
      <w:r w:rsidR="00594377">
        <w:rPr>
          <w:noProof/>
        </w:rPr>
        <w:drawing>
          <wp:inline distT="0" distB="0" distL="0" distR="0" wp14:anchorId="07C7E6A8" wp14:editId="1AE85F39">
            <wp:extent cx="5922645" cy="3152775"/>
            <wp:effectExtent l="0" t="0" r="1905" b="952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FCD" w:rsidRPr="00552333" w:rsidRDefault="00E06FCD" w:rsidP="00760919">
      <w:pPr>
        <w:spacing w:beforeLines="50" w:before="120" w:line="400" w:lineRule="atLeast"/>
        <w:jc w:val="center"/>
        <w:rPr>
          <w:rFonts w:eastAsia="標楷體"/>
          <w:color w:val="000000" w:themeColor="text1"/>
          <w:szCs w:val="24"/>
        </w:rPr>
      </w:pPr>
      <w:r w:rsidRPr="00552333">
        <w:rPr>
          <w:rFonts w:eastAsia="標楷體"/>
          <w:color w:val="000000" w:themeColor="text1"/>
          <w:szCs w:val="24"/>
        </w:rPr>
        <w:t>圖</w:t>
      </w:r>
      <w:r w:rsidRPr="00552333">
        <w:rPr>
          <w:rFonts w:eastAsia="標楷體"/>
          <w:color w:val="000000" w:themeColor="text1"/>
          <w:szCs w:val="24"/>
        </w:rPr>
        <w:t>2</w:t>
      </w:r>
      <w:r w:rsidRPr="00552333">
        <w:rPr>
          <w:rFonts w:eastAsia="標楷體"/>
          <w:color w:val="000000" w:themeColor="text1"/>
          <w:szCs w:val="24"/>
        </w:rPr>
        <w:t>、國人每週至少喝</w:t>
      </w:r>
      <w:r w:rsidRPr="00552333">
        <w:rPr>
          <w:rFonts w:eastAsia="標楷體"/>
          <w:color w:val="000000" w:themeColor="text1"/>
          <w:szCs w:val="24"/>
        </w:rPr>
        <w:t xml:space="preserve"> 1</w:t>
      </w:r>
      <w:r w:rsidRPr="00552333">
        <w:rPr>
          <w:rFonts w:eastAsia="標楷體"/>
          <w:color w:val="000000" w:themeColor="text1"/>
          <w:szCs w:val="24"/>
        </w:rPr>
        <w:t>次含糖飲料者，其每週平均喝的次數</w:t>
      </w:r>
    </w:p>
    <w:p w:rsidR="00E06FCD" w:rsidRDefault="00E06FCD" w:rsidP="00E06FCD">
      <w:pPr>
        <w:rPr>
          <w:rFonts w:ascii="標楷體" w:eastAsia="標楷體" w:hAnsi="標楷體" w:cs="新細明體"/>
          <w:sz w:val="21"/>
          <w:szCs w:val="21"/>
          <w:bdr w:val="single" w:sz="4" w:space="0" w:color="auto" w:frame="1"/>
        </w:rPr>
      </w:pPr>
    </w:p>
    <w:p w:rsidR="00E06FCD" w:rsidRPr="00552333" w:rsidRDefault="00E06FCD" w:rsidP="00E06FCD">
      <w:pPr>
        <w:spacing w:beforeLines="25" w:before="60" w:line="400" w:lineRule="atLeast"/>
        <w:ind w:firstLineChars="200" w:firstLine="480"/>
        <w:jc w:val="both"/>
        <w:rPr>
          <w:color w:val="000000" w:themeColor="text1"/>
        </w:rPr>
      </w:pPr>
      <w:r w:rsidRPr="00552333">
        <w:rPr>
          <w:rFonts w:hint="eastAsia"/>
          <w:color w:val="000000" w:themeColor="text1"/>
        </w:rPr>
        <w:t>請分項回答下列問題。</w:t>
      </w:r>
    </w:p>
    <w:p w:rsidR="00E06FCD" w:rsidRPr="00552333" w:rsidRDefault="00E06FCD" w:rsidP="00E06FCD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28" w:hangingChars="595" w:hanging="1428"/>
        <w:jc w:val="both"/>
        <w:rPr>
          <w:rFonts w:ascii="Times New Roman" w:eastAsia="細明體" w:hAnsi="Times New Roman" w:cs="Times New Roman"/>
          <w:color w:val="000000" w:themeColor="text1"/>
        </w:rPr>
      </w:pPr>
      <w:r w:rsidRPr="00552333">
        <w:rPr>
          <w:rFonts w:ascii="Times New Roman" w:eastAsia="細明體" w:hAnsi="Times New Roman" w:cs="Times New Roman" w:hint="eastAsia"/>
          <w:color w:val="000000" w:themeColor="text1"/>
        </w:rPr>
        <w:t>問題（一）：國民健康署若欲針對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18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歲（含）以下的學生進行減糖宣導，請依據圖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1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、圖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2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具體說明哪一群體（須註明性別）應列為最優先宣導對象？理由為何？文長限</w:t>
      </w:r>
      <w:r w:rsidRPr="00552333">
        <w:rPr>
          <w:rFonts w:ascii="Times New Roman" w:eastAsia="細明體" w:hAnsi="Times New Roman" w:cs="Times New Roman"/>
          <w:color w:val="000000" w:themeColor="text1"/>
        </w:rPr>
        <w:t>8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0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字以內（至多</w:t>
      </w:r>
      <w:r w:rsidRPr="00552333">
        <w:rPr>
          <w:rFonts w:ascii="Times New Roman" w:eastAsia="細明體" w:hAnsi="Times New Roman" w:cs="Times New Roman"/>
          <w:color w:val="000000" w:themeColor="text1"/>
        </w:rPr>
        <w:t>4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行）。（占</w:t>
      </w:r>
      <w:r w:rsidRPr="00552333">
        <w:rPr>
          <w:rFonts w:ascii="Times New Roman" w:eastAsia="細明體" w:hAnsi="Times New Roman" w:cs="Times New Roman"/>
          <w:color w:val="000000" w:themeColor="text1"/>
        </w:rPr>
        <w:t>4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分）</w:t>
      </w:r>
    </w:p>
    <w:p w:rsidR="00E06FCD" w:rsidRPr="00552333" w:rsidRDefault="00E06FCD" w:rsidP="00E06FCD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16" w:hangingChars="590" w:hanging="1416"/>
        <w:jc w:val="both"/>
        <w:rPr>
          <w:rFonts w:ascii="Times New Roman" w:eastAsia="細明體" w:hAnsi="Times New Roman" w:cs="Times New Roman"/>
          <w:color w:val="000000" w:themeColor="text1"/>
        </w:rPr>
      </w:pPr>
      <w:r w:rsidRPr="00552333">
        <w:rPr>
          <w:rFonts w:ascii="Times New Roman" w:eastAsia="細明體" w:hAnsi="Times New Roman" w:cs="Times New Roman" w:hint="eastAsia"/>
          <w:color w:val="000000" w:themeColor="text1"/>
        </w:rPr>
        <w:t>問題（二）：</w:t>
      </w:r>
      <w:r w:rsidRPr="00552333">
        <w:rPr>
          <w:rFonts w:hint="eastAsia"/>
          <w:color w:val="000000" w:themeColor="text1"/>
        </w:rPr>
        <w:t>讀完</w:t>
      </w:r>
      <w:r w:rsidRPr="00552333">
        <w:rPr>
          <w:color w:val="000000" w:themeColor="text1"/>
        </w:rPr>
        <w:t>以上材料，</w:t>
      </w:r>
      <w:r w:rsidRPr="00552333">
        <w:rPr>
          <w:rFonts w:hint="eastAsia"/>
          <w:color w:val="000000" w:themeColor="text1"/>
        </w:rPr>
        <w:t>對於「</w:t>
      </w:r>
      <w:r w:rsidRPr="00552333">
        <w:rPr>
          <w:color w:val="000000" w:themeColor="text1"/>
        </w:rPr>
        <w:t>中</w:t>
      </w:r>
      <w:r w:rsidRPr="00552333">
        <w:rPr>
          <w:rFonts w:hint="eastAsia"/>
          <w:color w:val="000000" w:themeColor="text1"/>
        </w:rPr>
        <w:t>、</w:t>
      </w:r>
      <w:r w:rsidRPr="00552333">
        <w:rPr>
          <w:color w:val="000000" w:themeColor="text1"/>
        </w:rPr>
        <w:t>小學校園禁</w:t>
      </w:r>
      <w:r w:rsidRPr="00552333">
        <w:rPr>
          <w:rFonts w:hint="eastAsia"/>
          <w:color w:val="000000" w:themeColor="text1"/>
        </w:rPr>
        <w:t>止含</w:t>
      </w:r>
      <w:r w:rsidRPr="00552333">
        <w:rPr>
          <w:color w:val="000000" w:themeColor="text1"/>
        </w:rPr>
        <w:t>糖</w:t>
      </w:r>
      <w:r w:rsidRPr="00552333">
        <w:rPr>
          <w:rFonts w:hint="eastAsia"/>
          <w:color w:val="000000" w:themeColor="text1"/>
        </w:rPr>
        <w:t>飲</w:t>
      </w:r>
      <w:r w:rsidRPr="00552333">
        <w:rPr>
          <w:color w:val="000000" w:themeColor="text1"/>
        </w:rPr>
        <w:t>料</w:t>
      </w:r>
      <w:r w:rsidRPr="00552333">
        <w:rPr>
          <w:rFonts w:hint="eastAsia"/>
          <w:color w:val="000000" w:themeColor="text1"/>
        </w:rPr>
        <w:t>」</w:t>
      </w:r>
      <w:r w:rsidRPr="00552333">
        <w:rPr>
          <w:color w:val="000000" w:themeColor="text1"/>
        </w:rPr>
        <w:t>，</w:t>
      </w:r>
      <w:r w:rsidRPr="00552333">
        <w:rPr>
          <w:rFonts w:hint="eastAsia"/>
          <w:color w:val="000000" w:themeColor="text1"/>
        </w:rPr>
        <w:t>你</w:t>
      </w:r>
      <w:r w:rsidRPr="00552333">
        <w:rPr>
          <w:color w:val="000000" w:themeColor="text1"/>
        </w:rPr>
        <w:t>贊成或反對</w:t>
      </w:r>
      <w:r w:rsidRPr="00552333">
        <w:rPr>
          <w:rFonts w:hint="eastAsia"/>
          <w:color w:val="000000" w:themeColor="text1"/>
        </w:rPr>
        <w:t>？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請撰寫一篇短文，提出你的看</w:t>
      </w:r>
      <w:r w:rsidRPr="00552333">
        <w:rPr>
          <w:rFonts w:ascii="Times New Roman" w:eastAsia="細明體" w:hAnsi="Times New Roman" w:cs="Times New Roman"/>
          <w:color w:val="000000" w:themeColor="text1"/>
        </w:rPr>
        <w:t>法與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論述。文長限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400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字以內（至多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19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行）。（占</w:t>
      </w:r>
      <w:r w:rsidRPr="00552333">
        <w:rPr>
          <w:rFonts w:ascii="Times New Roman" w:eastAsia="細明體" w:hAnsi="Times New Roman" w:cs="Times New Roman"/>
          <w:color w:val="000000" w:themeColor="text1"/>
        </w:rPr>
        <w:t>21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分）</w:t>
      </w:r>
    </w:p>
    <w:p w:rsidR="00E9210F" w:rsidRPr="00552333" w:rsidRDefault="00D27F52" w:rsidP="00E9210F">
      <w:pPr>
        <w:spacing w:beforeLines="50" w:before="120" w:line="400" w:lineRule="atLeast"/>
        <w:rPr>
          <w:rFonts w:ascii="新細明體" w:eastAsia="新細明體" w:hAnsi="新細明體"/>
          <w:b/>
          <w:color w:val="000000" w:themeColor="text1"/>
          <w:sz w:val="26"/>
          <w:szCs w:val="26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DF01B" wp14:editId="4A1122F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602800" cy="640800"/>
                <wp:effectExtent l="0" t="0" r="26670" b="2603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52" w:rsidRPr="00552333" w:rsidRDefault="00D27F52" w:rsidP="00D27F52">
                            <w:pPr>
                              <w:spacing w:beforeLines="50" w:before="120" w:line="240" w:lineRule="atLeast"/>
                              <w:ind w:leftChars="80" w:left="192" w:rightChars="80" w:right="192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 w:rsidRPr="0055233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>背面還有試題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DF0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204.95pt;height:50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">
                <v:textbox>
                  <w:txbxContent>
                    <w:p w:rsidR="00D27F52" w:rsidRPr="00552333" w:rsidRDefault="00D27F52" w:rsidP="00D27F52">
                      <w:pPr>
                        <w:spacing w:beforeLines="50" w:before="120" w:line="240" w:lineRule="atLeast"/>
                        <w:ind w:leftChars="80" w:left="192" w:rightChars="80" w:right="192"/>
                        <w:jc w:val="distribute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4"/>
                          <w:szCs w:val="52"/>
                        </w:rPr>
                      </w:pPr>
                      <w:r w:rsidRPr="0055233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52"/>
                        </w:rPr>
                        <w:t>背面還有試題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0FEA" w:rsidRPr="00096DCD">
        <w:rPr>
          <w:b/>
          <w:spacing w:val="20"/>
          <w:sz w:val="26"/>
          <w:szCs w:val="26"/>
          <w:lang w:val="zh-TW"/>
        </w:rPr>
        <w:br w:type="page"/>
      </w:r>
      <w:r w:rsidR="00E9210F" w:rsidRPr="00552333">
        <w:rPr>
          <w:rFonts w:ascii="新細明體" w:eastAsia="新細明體" w:hAnsi="新細明體" w:hint="eastAsia"/>
          <w:b/>
          <w:color w:val="000000" w:themeColor="text1"/>
          <w:sz w:val="26"/>
          <w:szCs w:val="26"/>
          <w:lang w:val="zh-TW"/>
        </w:rPr>
        <w:t>二、</w:t>
      </w:r>
    </w:p>
    <w:p w:rsidR="002A6B66" w:rsidRPr="00552333" w:rsidRDefault="002A6B66" w:rsidP="002A6B66">
      <w:pPr>
        <w:spacing w:beforeLines="50" w:before="120" w:line="400" w:lineRule="atLeast"/>
        <w:jc w:val="both"/>
        <w:rPr>
          <w:color w:val="000000" w:themeColor="text1"/>
          <w:szCs w:val="24"/>
          <w:bdr w:val="single" w:sz="4" w:space="0" w:color="auto"/>
        </w:rPr>
      </w:pPr>
      <w:r w:rsidRPr="00552333">
        <w:rPr>
          <w:rFonts w:hint="eastAsia"/>
          <w:color w:val="000000" w:themeColor="text1"/>
          <w:szCs w:val="24"/>
          <w:bdr w:val="single" w:sz="4" w:space="0" w:color="auto"/>
        </w:rPr>
        <w:t>甲</w:t>
      </w:r>
    </w:p>
    <w:p w:rsidR="002A6B66" w:rsidRPr="00552333" w:rsidRDefault="002A6B66" w:rsidP="002A6B66">
      <w:pPr>
        <w:ind w:firstLineChars="186" w:firstLine="446"/>
        <w:jc w:val="both"/>
        <w:rPr>
          <w:rFonts w:ascii="標楷體" w:eastAsia="標楷體" w:hAnsi="標楷體" w:cs="新細明體"/>
          <w:color w:val="000000" w:themeColor="text1"/>
          <w:szCs w:val="24"/>
        </w:rPr>
      </w:pP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(陶潛)為彭澤令。不以家累自隨，送一力給其子，書曰：「汝旦夕之費，自給為難。今遣此力，助汝薪水之勞。此亦人子也，可善遇之。」(《南史．隱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逸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．陶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潛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傳》)</w:t>
      </w:r>
    </w:p>
    <w:p w:rsidR="002A6B66" w:rsidRPr="00552333" w:rsidRDefault="00A74A11" w:rsidP="002A6B66">
      <w:pPr>
        <w:widowControl/>
        <w:jc w:val="right"/>
        <w:rPr>
          <w:rFonts w:ascii="標楷體" w:eastAsia="標楷體" w:hAnsi="標楷體" w:cs="新細明體"/>
          <w:color w:val="000000" w:themeColor="text1"/>
          <w:sz w:val="21"/>
          <w:szCs w:val="21"/>
        </w:rPr>
      </w:pPr>
      <w:r w:rsidRPr="00552333">
        <w:rPr>
          <w:rFonts w:ascii="標楷體" w:eastAsia="標楷體" w:hAnsi="標楷體" w:cs="新細明體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B156D" wp14:editId="5C31BC8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1762125" cy="7239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11" w:rsidRPr="00552333" w:rsidRDefault="00A74A11" w:rsidP="00A74A11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55233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力：勞役</w:t>
                            </w:r>
                            <w:r w:rsidRPr="00552333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、人力</w:t>
                            </w:r>
                            <w:r w:rsidRPr="0055233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A74A11" w:rsidRPr="00552333" w:rsidRDefault="00A74A11" w:rsidP="00A74A11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55233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旦</w:t>
                            </w:r>
                            <w:r w:rsidRPr="00552333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夕之費：日常</w:t>
                            </w:r>
                            <w:r w:rsidRPr="0055233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的花費</w:t>
                            </w:r>
                            <w:r w:rsidRPr="00552333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A74A11" w:rsidRPr="00552333" w:rsidRDefault="00A74A11" w:rsidP="00A74A11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55233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薪</w:t>
                            </w:r>
                            <w:r w:rsidRPr="00552333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水：打柴汲水。</w:t>
                            </w:r>
                          </w:p>
                          <w:p w:rsidR="00A74A11" w:rsidRPr="00D96E80" w:rsidRDefault="00A74A11" w:rsidP="00A74A11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156D" id="_x0000_s1027" type="#_x0000_t202" style="position:absolute;left:0;text-align:left;margin-left:87.55pt;margin-top:6.6pt;width:138.75pt;height:5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">
                <v:textbox>
                  <w:txbxContent>
                    <w:p w:rsidR="00A74A11" w:rsidRPr="00552333" w:rsidRDefault="00A74A11" w:rsidP="00A74A11">
                      <w:pPr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55233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力：勞役</w:t>
                      </w:r>
                      <w:r w:rsidRPr="00552333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、人力</w:t>
                      </w:r>
                      <w:r w:rsidRPr="0055233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A74A11" w:rsidRPr="00552333" w:rsidRDefault="00A74A11" w:rsidP="00A74A11">
                      <w:pPr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55233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旦</w:t>
                      </w:r>
                      <w:r w:rsidRPr="00552333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夕之費：日常</w:t>
                      </w:r>
                      <w:r w:rsidRPr="0055233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的花費</w:t>
                      </w:r>
                      <w:r w:rsidRPr="00552333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A74A11" w:rsidRPr="00552333" w:rsidRDefault="00A74A11" w:rsidP="00A74A11">
                      <w:pPr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552333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薪</w:t>
                      </w:r>
                      <w:r w:rsidRPr="00552333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水：打柴汲水。</w:t>
                      </w:r>
                    </w:p>
                    <w:p w:rsidR="00A74A11" w:rsidRPr="00D96E80" w:rsidRDefault="00A74A11" w:rsidP="00A74A11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6B66" w:rsidRPr="00552333" w:rsidRDefault="002A6B66" w:rsidP="002A6B66">
      <w:pPr>
        <w:spacing w:beforeLines="50" w:before="120" w:line="400" w:lineRule="atLeast"/>
        <w:jc w:val="both"/>
        <w:rPr>
          <w:color w:val="000000" w:themeColor="text1"/>
          <w:szCs w:val="24"/>
          <w:bdr w:val="single" w:sz="4" w:space="0" w:color="auto"/>
        </w:rPr>
      </w:pPr>
    </w:p>
    <w:p w:rsidR="002A6B66" w:rsidRPr="00552333" w:rsidRDefault="002A6B66" w:rsidP="002A6B66">
      <w:pPr>
        <w:spacing w:beforeLines="50" w:before="120" w:line="400" w:lineRule="atLeast"/>
        <w:jc w:val="both"/>
        <w:rPr>
          <w:color w:val="000000" w:themeColor="text1"/>
          <w:szCs w:val="24"/>
          <w:bdr w:val="single" w:sz="4" w:space="0" w:color="auto"/>
        </w:rPr>
      </w:pPr>
    </w:p>
    <w:p w:rsidR="002A6B66" w:rsidRPr="00552333" w:rsidRDefault="002A6B66" w:rsidP="002A6B66">
      <w:pPr>
        <w:spacing w:beforeLines="50" w:before="120" w:line="400" w:lineRule="atLeast"/>
        <w:jc w:val="both"/>
        <w:rPr>
          <w:rFonts w:ascii="標楷體" w:eastAsia="標楷體" w:hAnsi="標楷體" w:cs="新細明體"/>
          <w:color w:val="000000" w:themeColor="text1"/>
          <w:sz w:val="21"/>
          <w:szCs w:val="21"/>
        </w:rPr>
      </w:pPr>
      <w:r w:rsidRPr="00552333">
        <w:rPr>
          <w:rFonts w:hint="eastAsia"/>
          <w:color w:val="000000" w:themeColor="text1"/>
          <w:szCs w:val="24"/>
          <w:bdr w:val="single" w:sz="4" w:space="0" w:color="auto"/>
        </w:rPr>
        <w:t>乙</w:t>
      </w:r>
    </w:p>
    <w:p w:rsidR="002A6B66" w:rsidRPr="00552333" w:rsidRDefault="002A6B66" w:rsidP="002A6B66">
      <w:pPr>
        <w:ind w:firstLineChars="186" w:firstLine="446"/>
        <w:jc w:val="both"/>
        <w:rPr>
          <w:rFonts w:ascii="標楷體" w:eastAsia="標楷體" w:hAnsi="標楷體" w:cs="新細明體"/>
          <w:color w:val="000000" w:themeColor="text1"/>
          <w:szCs w:val="24"/>
        </w:rPr>
      </w:pPr>
      <w:r w:rsidRPr="00552333">
        <w:rPr>
          <w:rFonts w:ascii="標楷體" w:eastAsia="標楷體" w:hAnsi="標楷體" w:cs="新細明體"/>
          <w:color w:val="000000" w:themeColor="text1"/>
          <w:szCs w:val="24"/>
        </w:rPr>
        <w:t>飯後，眾人各自有事離去，留下貞觀靜坐桌前獃想。她今日的這番感慨，實是前未曾有的。</w:t>
      </w:r>
    </w:p>
    <w:p w:rsidR="002A6B66" w:rsidRPr="00552333" w:rsidRDefault="002A6B66" w:rsidP="002A6B66">
      <w:pPr>
        <w:ind w:firstLineChars="186" w:firstLine="446"/>
        <w:jc w:val="both"/>
        <w:rPr>
          <w:rFonts w:ascii="標楷體" w:eastAsia="標楷體" w:hAnsi="標楷體" w:cs="新細明體"/>
          <w:color w:val="000000" w:themeColor="text1"/>
          <w:szCs w:val="24"/>
        </w:rPr>
      </w:pPr>
      <w:r w:rsidRPr="00552333">
        <w:rPr>
          <w:rFonts w:ascii="標楷體" w:eastAsia="標楷體" w:hAnsi="標楷體" w:cs="新細明體"/>
          <w:color w:val="000000" w:themeColor="text1"/>
          <w:szCs w:val="24"/>
        </w:rPr>
        <w:t>阿啟伯摘瓜，乃她親眼所見。今早，她突發奇想，陪著外公去巡魚塭，回來時，祖孫二人，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都在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門口停住了，因為後門虛掩，阿啟伯拿著菜刀，正在棚下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摘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瓜，並未發覺他們，祖孫二個都閃到門背後。貞觀當時是真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愣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住了，在那種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情況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下，是前進呢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？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抑是後退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？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她不能很快作選擇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。</w:t>
      </w:r>
    </w:p>
    <w:p w:rsidR="002A6B66" w:rsidRPr="00552333" w:rsidRDefault="002A6B66" w:rsidP="002A6B66">
      <w:pPr>
        <w:ind w:firstLineChars="186" w:firstLine="446"/>
        <w:jc w:val="both"/>
        <w:rPr>
          <w:rFonts w:ascii="標楷體" w:eastAsia="標楷體" w:hAnsi="標楷體" w:cs="新細明體"/>
          <w:color w:val="000000" w:themeColor="text1"/>
          <w:szCs w:val="24"/>
        </w:rPr>
      </w:pP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然而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這種遲疑也只有幾秒鐘，她一下就被外公拉到門後，正是屏息靜氣時，老人家又帶了她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拐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出小巷口，走到前街來。</w:t>
      </w:r>
    </w:p>
    <w:p w:rsidR="002A6B66" w:rsidRPr="00552333" w:rsidRDefault="002A6B66" w:rsidP="002A6B66">
      <w:pPr>
        <w:ind w:firstLineChars="186" w:firstLine="446"/>
        <w:jc w:val="both"/>
        <w:rPr>
          <w:rFonts w:ascii="標楷體" w:eastAsia="標楷體" w:hAnsi="標楷體" w:cs="新細明體"/>
          <w:color w:val="000000" w:themeColor="text1"/>
          <w:szCs w:val="24"/>
        </w:rPr>
      </w:pP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貞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觀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人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到了大路上，心下才逐漸明白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外公躲那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人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的心，竟比那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偷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瓜的人所做的遮遮掩掩更甚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！</w:t>
      </w:r>
    </w:p>
    <w:p w:rsidR="002A6B66" w:rsidRPr="00552333" w:rsidRDefault="002A6B66" w:rsidP="002A6B66">
      <w:pPr>
        <w:ind w:firstLineChars="186" w:firstLine="446"/>
        <w:jc w:val="both"/>
        <w:rPr>
          <w:rFonts w:ascii="標楷體" w:eastAsia="標楷體" w:hAnsi="標楷體" w:cs="新細明體"/>
          <w:color w:val="000000" w:themeColor="text1"/>
          <w:szCs w:val="24"/>
        </w:rPr>
      </w:pP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貞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觀以為懂得了外公的心意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他怕阿啟伯當下撞見自己的那種難堪。</w:t>
      </w:r>
    </w:p>
    <w:p w:rsidR="002A6B66" w:rsidRPr="00552333" w:rsidRDefault="002A6B66" w:rsidP="002A6B66">
      <w:pPr>
        <w:ind w:firstLineChars="186" w:firstLine="446"/>
        <w:jc w:val="both"/>
        <w:rPr>
          <w:rFonts w:ascii="標楷體" w:eastAsia="標楷體" w:hAnsi="標楷體" w:cs="新細明體"/>
          <w:color w:val="000000" w:themeColor="text1"/>
          <w:szCs w:val="24"/>
        </w:rPr>
      </w:pP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事實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上，他還有另一層深意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，貪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當然不好，而貧的本身沒有錯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。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外公不以阿啟伯為不是，是知道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他家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中十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口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，有菜就沒飯，有飯就沒菜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。(改寫</w:t>
      </w:r>
      <w:r w:rsidRPr="00552333">
        <w:rPr>
          <w:rFonts w:ascii="標楷體" w:eastAsia="標楷體" w:hAnsi="標楷體" w:cs="新細明體"/>
          <w:color w:val="000000" w:themeColor="text1"/>
          <w:szCs w:val="24"/>
        </w:rPr>
        <w:t>自</w:t>
      </w:r>
      <w:r w:rsidRPr="00552333">
        <w:rPr>
          <w:rFonts w:ascii="標楷體" w:eastAsia="標楷體" w:hAnsi="標楷體" w:cs="新細明體" w:hint="eastAsia"/>
          <w:color w:val="000000" w:themeColor="text1"/>
          <w:szCs w:val="24"/>
        </w:rPr>
        <w:t>蕭麗紅《千江有水千江月》)</w:t>
      </w:r>
    </w:p>
    <w:p w:rsidR="002A6B66" w:rsidRPr="00552333" w:rsidRDefault="002A6B66" w:rsidP="002A6B66">
      <w:pPr>
        <w:ind w:firstLineChars="186" w:firstLine="446"/>
        <w:jc w:val="both"/>
        <w:rPr>
          <w:rFonts w:ascii="標楷體" w:eastAsia="標楷體" w:hAnsi="標楷體" w:cs="新細明體"/>
          <w:color w:val="000000" w:themeColor="text1"/>
          <w:szCs w:val="24"/>
        </w:rPr>
      </w:pPr>
    </w:p>
    <w:p w:rsidR="002A6B66" w:rsidRPr="00552333" w:rsidRDefault="002A6B66" w:rsidP="002A6B66">
      <w:pPr>
        <w:spacing w:beforeLines="25" w:before="60" w:line="400" w:lineRule="atLeast"/>
        <w:ind w:firstLineChars="200" w:firstLine="480"/>
        <w:jc w:val="both"/>
        <w:rPr>
          <w:color w:val="000000" w:themeColor="text1"/>
        </w:rPr>
      </w:pPr>
      <w:r w:rsidRPr="00552333">
        <w:rPr>
          <w:rFonts w:hint="eastAsia"/>
          <w:color w:val="000000" w:themeColor="text1"/>
        </w:rPr>
        <w:t>閱讀甲、乙二文，分項回答下列問題。</w:t>
      </w:r>
    </w:p>
    <w:p w:rsidR="002A6B66" w:rsidRPr="00552333" w:rsidRDefault="002A6B66" w:rsidP="002A6B66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16" w:hangingChars="590" w:hanging="1416"/>
        <w:jc w:val="both"/>
        <w:rPr>
          <w:rFonts w:ascii="Times New Roman" w:eastAsia="細明體" w:hAnsi="Times New Roman" w:cs="Times New Roman"/>
          <w:color w:val="000000" w:themeColor="text1"/>
        </w:rPr>
      </w:pPr>
      <w:r w:rsidRPr="00552333">
        <w:rPr>
          <w:rFonts w:ascii="Times New Roman" w:eastAsia="細明體" w:hAnsi="Times New Roman" w:cs="Times New Roman" w:hint="eastAsia"/>
          <w:color w:val="000000" w:themeColor="text1"/>
        </w:rPr>
        <w:t>問題（一）：請依據甲、乙二文，分</w:t>
      </w:r>
      <w:r w:rsidRPr="00552333">
        <w:rPr>
          <w:rFonts w:ascii="Times New Roman" w:eastAsia="細明體" w:hAnsi="Times New Roman" w:cs="Times New Roman"/>
          <w:color w:val="000000" w:themeColor="text1"/>
        </w:rPr>
        <w:t>別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說明陶潛對於</w:t>
      </w:r>
      <w:r w:rsidRPr="00552333">
        <w:rPr>
          <w:rFonts w:ascii="Times New Roman" w:eastAsia="細明體" w:hAnsi="Times New Roman" w:cs="Times New Roman"/>
          <w:color w:val="000000" w:themeColor="text1"/>
        </w:rPr>
        <w:t>人子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、外</w:t>
      </w:r>
      <w:r w:rsidRPr="00552333">
        <w:rPr>
          <w:rFonts w:ascii="Times New Roman" w:eastAsia="細明體" w:hAnsi="Times New Roman" w:cs="Times New Roman"/>
          <w:color w:val="000000" w:themeColor="text1"/>
        </w:rPr>
        <w:t>公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對於</w:t>
      </w:r>
      <w:r w:rsidRPr="00552333">
        <w:rPr>
          <w:rFonts w:ascii="Times New Roman" w:eastAsia="細明體" w:hAnsi="Times New Roman" w:cs="Times New Roman"/>
          <w:color w:val="000000" w:themeColor="text1"/>
        </w:rPr>
        <w:t>阿啟伯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的善意。文長限</w:t>
      </w:r>
      <w:r w:rsidRPr="00552333">
        <w:rPr>
          <w:rFonts w:ascii="Times New Roman" w:eastAsia="細明體" w:hAnsi="Times New Roman" w:cs="Times New Roman"/>
          <w:color w:val="000000" w:themeColor="text1"/>
        </w:rPr>
        <w:t>120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字以內（至多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6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行）。（占</w:t>
      </w:r>
      <w:r w:rsidRPr="00552333">
        <w:rPr>
          <w:rFonts w:ascii="Times New Roman" w:eastAsia="細明體" w:hAnsi="Times New Roman" w:cs="Times New Roman"/>
          <w:color w:val="000000" w:themeColor="text1"/>
        </w:rPr>
        <w:t>7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分）</w:t>
      </w:r>
    </w:p>
    <w:p w:rsidR="002A6B66" w:rsidRPr="00552333" w:rsidRDefault="002A6B66" w:rsidP="002A6B66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16" w:hangingChars="590" w:hanging="1416"/>
        <w:jc w:val="both"/>
        <w:rPr>
          <w:rFonts w:ascii="Times New Roman" w:eastAsia="細明體" w:hAnsi="Times New Roman" w:cs="Times New Roman"/>
          <w:color w:val="000000" w:themeColor="text1"/>
        </w:rPr>
      </w:pPr>
      <w:r w:rsidRPr="00552333">
        <w:rPr>
          <w:rFonts w:ascii="Times New Roman" w:eastAsia="細明體" w:hAnsi="Times New Roman" w:cs="Times New Roman" w:hint="eastAsia"/>
          <w:color w:val="000000" w:themeColor="text1"/>
        </w:rPr>
        <w:t>問題（二）：陶潛或者外</w:t>
      </w:r>
      <w:r w:rsidRPr="00552333">
        <w:rPr>
          <w:rFonts w:ascii="Times New Roman" w:eastAsia="細明體" w:hAnsi="Times New Roman" w:cs="Times New Roman"/>
          <w:color w:val="000000" w:themeColor="text1"/>
        </w:rPr>
        <w:t>公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對</w:t>
      </w:r>
      <w:r w:rsidRPr="00552333">
        <w:rPr>
          <w:rFonts w:ascii="Times New Roman" w:eastAsia="細明體" w:hAnsi="Times New Roman" w:cs="Times New Roman"/>
          <w:color w:val="000000" w:themeColor="text1"/>
        </w:rPr>
        <w:t>他人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的善意，你可能也曾見</w:t>
      </w:r>
      <w:r w:rsidRPr="00552333">
        <w:rPr>
          <w:rFonts w:ascii="Times New Roman" w:eastAsia="細明體" w:hAnsi="Times New Roman" w:cs="Times New Roman"/>
          <w:color w:val="000000" w:themeColor="text1"/>
        </w:rPr>
        <w:t>聞或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經歷</w:t>
      </w:r>
      <w:r w:rsidRPr="00552333">
        <w:rPr>
          <w:rFonts w:ascii="Times New Roman" w:eastAsia="細明體" w:hAnsi="Times New Roman" w:cs="Times New Roman"/>
          <w:color w:val="000000" w:themeColor="text1"/>
        </w:rPr>
        <w:t>過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，請以「溫暖</w:t>
      </w:r>
      <w:r w:rsidRPr="00552333">
        <w:rPr>
          <w:rFonts w:ascii="Times New Roman" w:eastAsia="細明體" w:hAnsi="Times New Roman" w:cs="Times New Roman"/>
          <w:color w:val="000000" w:themeColor="text1"/>
        </w:rPr>
        <w:t>的心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」為題，寫</w:t>
      </w:r>
      <w:r w:rsidRPr="00552333">
        <w:rPr>
          <w:rFonts w:ascii="Times New Roman" w:eastAsia="細明體" w:hAnsi="Times New Roman" w:cs="Times New Roman"/>
          <w:color w:val="000000" w:themeColor="text1"/>
        </w:rPr>
        <w:t>一篇文章，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分</w:t>
      </w:r>
      <w:r w:rsidRPr="00552333">
        <w:rPr>
          <w:rFonts w:ascii="Times New Roman" w:eastAsia="細明體" w:hAnsi="Times New Roman" w:cs="Times New Roman"/>
          <w:color w:val="000000" w:themeColor="text1"/>
        </w:rPr>
        <w:t>享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你的經驗及體</w:t>
      </w:r>
      <w:r w:rsidRPr="00552333">
        <w:rPr>
          <w:rFonts w:ascii="Times New Roman" w:eastAsia="細明體" w:hAnsi="Times New Roman" w:cs="Times New Roman"/>
          <w:color w:val="000000" w:themeColor="text1"/>
        </w:rPr>
        <w:t>會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。（占</w:t>
      </w:r>
      <w:r w:rsidRPr="00552333">
        <w:rPr>
          <w:rFonts w:ascii="Times New Roman" w:eastAsia="細明體" w:hAnsi="Times New Roman" w:cs="Times New Roman"/>
          <w:color w:val="000000" w:themeColor="text1"/>
        </w:rPr>
        <w:t>18</w:t>
      </w:r>
      <w:r w:rsidRPr="00552333">
        <w:rPr>
          <w:rFonts w:ascii="Times New Roman" w:eastAsia="細明體" w:hAnsi="Times New Roman" w:cs="Times New Roman" w:hint="eastAsia"/>
          <w:color w:val="000000" w:themeColor="text1"/>
        </w:rPr>
        <w:t>分）</w:t>
      </w:r>
    </w:p>
    <w:p w:rsidR="002A6B66" w:rsidRPr="00552333" w:rsidRDefault="002A6B66" w:rsidP="002A6B66">
      <w:pPr>
        <w:widowControl/>
        <w:rPr>
          <w:rFonts w:ascii="&amp;quot" w:eastAsia="新細明體" w:hAnsi="&amp;quot" w:cs="新細明體" w:hint="eastAsia"/>
          <w:color w:val="000000" w:themeColor="text1"/>
          <w:szCs w:val="24"/>
        </w:rPr>
      </w:pPr>
    </w:p>
    <w:p w:rsidR="001D4110" w:rsidRPr="008D7424" w:rsidRDefault="001D4110" w:rsidP="00E9210F">
      <w:pPr>
        <w:spacing w:beforeLines="50" w:before="120" w:line="400" w:lineRule="atLeast"/>
        <w:rPr>
          <w:sz w:val="28"/>
        </w:rPr>
      </w:pPr>
    </w:p>
    <w:sectPr w:rsidR="001D4110" w:rsidRPr="008D7424" w:rsidSect="008344F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701" w:right="1276" w:bottom="1134" w:left="1276" w:header="851" w:footer="851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80" w:rsidRDefault="00B12580">
      <w:pPr>
        <w:spacing w:line="240" w:lineRule="auto"/>
      </w:pPr>
      <w:r>
        <w:separator/>
      </w:r>
    </w:p>
  </w:endnote>
  <w:endnote w:type="continuationSeparator" w:id="0">
    <w:p w:rsidR="00B12580" w:rsidRDefault="00B12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jc w:val="right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375FE2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spacing w:line="240" w:lineRule="auto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375FE2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80" w:rsidRDefault="00B12580">
      <w:pPr>
        <w:spacing w:line="240" w:lineRule="auto"/>
      </w:pPr>
      <w:r>
        <w:separator/>
      </w:r>
    </w:p>
  </w:footnote>
  <w:footnote w:type="continuationSeparator" w:id="0">
    <w:p w:rsidR="00B12580" w:rsidRDefault="00B12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Pr="001C1239" w:rsidRDefault="008C3A3F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108</w:t>
    </w:r>
    <w:r w:rsidR="00A26A77">
      <w:rPr>
        <w:rFonts w:hint="eastAsia"/>
        <w:sz w:val="22"/>
        <w:szCs w:val="22"/>
      </w:rPr>
      <w:t>年</w:t>
    </w:r>
    <w:r w:rsidR="007029B0">
      <w:rPr>
        <w:rFonts w:hint="eastAsia"/>
        <w:sz w:val="22"/>
        <w:szCs w:val="22"/>
      </w:rPr>
      <w:t>學測</w:t>
    </w:r>
    <w:proofErr w:type="gramEnd"/>
    <w:r w:rsidR="008344F7" w:rsidRPr="001C1239">
      <w:rPr>
        <w:sz w:val="22"/>
        <w:szCs w:val="22"/>
      </w:rPr>
      <w:tab/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 w:rsidR="00375FE2">
      <w:rPr>
        <w:noProof/>
        <w:sz w:val="22"/>
        <w:szCs w:val="22"/>
      </w:rPr>
      <w:t>2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</w:p>
  <w:p w:rsidR="008344F7" w:rsidRPr="001C1239" w:rsidRDefault="008344F7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C1239">
      <w:rPr>
        <w:rFonts w:hint="eastAsia"/>
        <w:sz w:val="22"/>
        <w:szCs w:val="22"/>
      </w:rPr>
      <w:t>國語文寫作能力測驗</w:t>
    </w:r>
    <w:r w:rsidRPr="001C1239">
      <w:rPr>
        <w:sz w:val="22"/>
        <w:szCs w:val="22"/>
      </w:rPr>
      <w:tab/>
    </w: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="0009732E">
      <w:rPr>
        <w:color w:val="000000"/>
        <w:sz w:val="22"/>
        <w:szCs w:val="22"/>
      </w:rPr>
      <w:t>3</w:t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</w:p>
  <w:p w:rsidR="008344F7" w:rsidRPr="00446D1D" w:rsidRDefault="008344F7" w:rsidP="00446D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</w:pPr>
    <w:r w:rsidRPr="001C1239">
      <w:rPr>
        <w:rFonts w:hint="eastAsia"/>
        <w:sz w:val="22"/>
        <w:szCs w:val="22"/>
      </w:rPr>
      <w:t>第</w:t>
    </w:r>
    <w:r w:rsidRPr="001C1239">
      <w:rPr>
        <w:sz w:val="22"/>
        <w:szCs w:val="22"/>
      </w:rPr>
      <w:tab/>
    </w:r>
    <w:r w:rsidRPr="001C1239">
      <w:rPr>
        <w:sz w:val="22"/>
        <w:szCs w:val="22"/>
      </w:rPr>
      <w:fldChar w:fldCharType="begin"/>
    </w:r>
    <w:r w:rsidRPr="001C1239">
      <w:rPr>
        <w:sz w:val="22"/>
        <w:szCs w:val="22"/>
      </w:rPr>
      <w:instrText>PAGE</w:instrText>
    </w:r>
    <w:r w:rsidRPr="001C1239">
      <w:rPr>
        <w:sz w:val="22"/>
        <w:szCs w:val="22"/>
      </w:rPr>
      <w:fldChar w:fldCharType="separate"/>
    </w:r>
    <w:r w:rsidR="00375FE2">
      <w:rPr>
        <w:noProof/>
        <w:sz w:val="22"/>
        <w:szCs w:val="22"/>
      </w:rPr>
      <w:t>3</w:t>
    </w:r>
    <w:r w:rsidRPr="001C1239">
      <w:rPr>
        <w:sz w:val="22"/>
        <w:szCs w:val="22"/>
      </w:rPr>
      <w:fldChar w:fldCharType="end"/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sz w:val="22"/>
        <w:szCs w:val="22"/>
      </w:rPr>
      <w:tab/>
    </w:r>
    <w:r w:rsidR="00A26A77">
      <w:rPr>
        <w:rFonts w:hint="eastAsia"/>
        <w:sz w:val="22"/>
        <w:szCs w:val="22"/>
      </w:rPr>
      <w:t>10</w:t>
    </w:r>
    <w:r w:rsidR="008C3A3F">
      <w:rPr>
        <w:sz w:val="22"/>
        <w:szCs w:val="22"/>
      </w:rPr>
      <w:t>8</w:t>
    </w:r>
    <w:r w:rsidR="00A26A77">
      <w:rPr>
        <w:rFonts w:hint="eastAsia"/>
        <w:sz w:val="22"/>
        <w:szCs w:val="22"/>
      </w:rPr>
      <w:t>年</w:t>
    </w:r>
    <w:proofErr w:type="gramStart"/>
    <w:r w:rsidR="007029B0">
      <w:rPr>
        <w:rFonts w:hint="eastAsia"/>
        <w:sz w:val="22"/>
        <w:szCs w:val="22"/>
      </w:rPr>
      <w:t>學測</w:t>
    </w:r>
    <w:r w:rsidRPr="001C1239">
      <w:rPr>
        <w:rFonts w:hint="eastAsia"/>
        <w:sz w:val="22"/>
        <w:szCs w:val="22"/>
      </w:rPr>
      <w:t>共</w:t>
    </w:r>
    <w:proofErr w:type="gramEnd"/>
    <w:r w:rsidRPr="001C1239">
      <w:rPr>
        <w:sz w:val="22"/>
        <w:szCs w:val="22"/>
      </w:rPr>
      <w:tab/>
    </w:r>
    <w:r w:rsidR="0009732E">
      <w:rPr>
        <w:color w:val="000000"/>
        <w:sz w:val="22"/>
        <w:szCs w:val="22"/>
      </w:rPr>
      <w:t>3</w:t>
    </w:r>
    <w:r w:rsidRPr="001C1239">
      <w:rPr>
        <w:color w:val="000000"/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rFonts w:hint="eastAsia"/>
        <w:sz w:val="22"/>
        <w:szCs w:val="22"/>
      </w:rPr>
      <w:tab/>
    </w:r>
    <w:r w:rsidRPr="001C1239">
      <w:rPr>
        <w:rFonts w:hint="eastAsia"/>
        <w:sz w:val="22"/>
        <w:szCs w:val="22"/>
      </w:rPr>
      <w:t>國語文寫作能力測驗</w:t>
    </w:r>
  </w:p>
  <w:p w:rsidR="008344F7" w:rsidRPr="008344F7" w:rsidRDefault="008344F7" w:rsidP="00446D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976"/>
    <w:multiLevelType w:val="hybridMultilevel"/>
    <w:tmpl w:val="062AB6D4"/>
    <w:lvl w:ilvl="0" w:tplc="1DFCB44A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5C6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9324A"/>
    <w:multiLevelType w:val="hybridMultilevel"/>
    <w:tmpl w:val="46ACC094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0DE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736D7"/>
    <w:multiLevelType w:val="hybridMultilevel"/>
    <w:tmpl w:val="287EE8A0"/>
    <w:lvl w:ilvl="0" w:tplc="D19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16D15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57A8B"/>
    <w:multiLevelType w:val="hybridMultilevel"/>
    <w:tmpl w:val="EC56494A"/>
    <w:lvl w:ilvl="0" w:tplc="ED8A4C1C">
      <w:start w:val="1"/>
      <w:numFmt w:val="decimalEnclosedCircle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15FB1"/>
    <w:multiLevelType w:val="hybridMultilevel"/>
    <w:tmpl w:val="D734A480"/>
    <w:lvl w:ilvl="0" w:tplc="7ED09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717901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B1108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77F3F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82789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B03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F6FA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71272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E646C"/>
    <w:multiLevelType w:val="hybridMultilevel"/>
    <w:tmpl w:val="8E76AF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B11F2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C14E0"/>
    <w:multiLevelType w:val="hybridMultilevel"/>
    <w:tmpl w:val="2BA26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1C27DB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41EED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F742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C011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526AC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7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EA"/>
    <w:rsid w:val="000104CC"/>
    <w:rsid w:val="00045FA9"/>
    <w:rsid w:val="00057E96"/>
    <w:rsid w:val="00070140"/>
    <w:rsid w:val="0009732E"/>
    <w:rsid w:val="000A7223"/>
    <w:rsid w:val="000B1E5D"/>
    <w:rsid w:val="000B2615"/>
    <w:rsid w:val="000B734A"/>
    <w:rsid w:val="000D29DC"/>
    <w:rsid w:val="000E3612"/>
    <w:rsid w:val="000E52B5"/>
    <w:rsid w:val="000E7CF3"/>
    <w:rsid w:val="000F40A0"/>
    <w:rsid w:val="00103253"/>
    <w:rsid w:val="00141FDD"/>
    <w:rsid w:val="001475D9"/>
    <w:rsid w:val="0015074A"/>
    <w:rsid w:val="00151BE4"/>
    <w:rsid w:val="001554BD"/>
    <w:rsid w:val="001941A0"/>
    <w:rsid w:val="001C1239"/>
    <w:rsid w:val="001D3DF5"/>
    <w:rsid w:val="001D4110"/>
    <w:rsid w:val="001F1FE1"/>
    <w:rsid w:val="001F4A37"/>
    <w:rsid w:val="00240171"/>
    <w:rsid w:val="002504AF"/>
    <w:rsid w:val="00250AD2"/>
    <w:rsid w:val="00265E2A"/>
    <w:rsid w:val="002826B2"/>
    <w:rsid w:val="002906DF"/>
    <w:rsid w:val="00294A14"/>
    <w:rsid w:val="002A0B5C"/>
    <w:rsid w:val="002A2FD0"/>
    <w:rsid w:val="002A6B66"/>
    <w:rsid w:val="002C2363"/>
    <w:rsid w:val="002E06FF"/>
    <w:rsid w:val="002E0F7F"/>
    <w:rsid w:val="002E25DB"/>
    <w:rsid w:val="002E4C58"/>
    <w:rsid w:val="002F1AAF"/>
    <w:rsid w:val="002F73D3"/>
    <w:rsid w:val="00321870"/>
    <w:rsid w:val="00342F28"/>
    <w:rsid w:val="00343BC4"/>
    <w:rsid w:val="00360C4A"/>
    <w:rsid w:val="00360FEA"/>
    <w:rsid w:val="00375FE2"/>
    <w:rsid w:val="003959D3"/>
    <w:rsid w:val="003B0FC9"/>
    <w:rsid w:val="003B235A"/>
    <w:rsid w:val="003D1FD3"/>
    <w:rsid w:val="004036DA"/>
    <w:rsid w:val="004203BE"/>
    <w:rsid w:val="0042098E"/>
    <w:rsid w:val="004209D7"/>
    <w:rsid w:val="0042279D"/>
    <w:rsid w:val="004365E0"/>
    <w:rsid w:val="00437E04"/>
    <w:rsid w:val="00446D1D"/>
    <w:rsid w:val="0044712E"/>
    <w:rsid w:val="00455779"/>
    <w:rsid w:val="00461E22"/>
    <w:rsid w:val="00467EF3"/>
    <w:rsid w:val="00472F02"/>
    <w:rsid w:val="00477B37"/>
    <w:rsid w:val="0048194F"/>
    <w:rsid w:val="00487256"/>
    <w:rsid w:val="00496DE3"/>
    <w:rsid w:val="004A079D"/>
    <w:rsid w:val="004A0FD8"/>
    <w:rsid w:val="004B08B8"/>
    <w:rsid w:val="004B792E"/>
    <w:rsid w:val="004C71C6"/>
    <w:rsid w:val="004E2107"/>
    <w:rsid w:val="004F6D9F"/>
    <w:rsid w:val="0050695F"/>
    <w:rsid w:val="00510299"/>
    <w:rsid w:val="00536326"/>
    <w:rsid w:val="00552333"/>
    <w:rsid w:val="00553C89"/>
    <w:rsid w:val="005622B3"/>
    <w:rsid w:val="00570B27"/>
    <w:rsid w:val="00594377"/>
    <w:rsid w:val="005B1502"/>
    <w:rsid w:val="005C5C90"/>
    <w:rsid w:val="005E52C0"/>
    <w:rsid w:val="005F0B6B"/>
    <w:rsid w:val="005F689F"/>
    <w:rsid w:val="00616A7B"/>
    <w:rsid w:val="0062228B"/>
    <w:rsid w:val="006376FF"/>
    <w:rsid w:val="00651CE5"/>
    <w:rsid w:val="006711E0"/>
    <w:rsid w:val="006771C1"/>
    <w:rsid w:val="00684A8B"/>
    <w:rsid w:val="00684DE8"/>
    <w:rsid w:val="00687D3F"/>
    <w:rsid w:val="00695606"/>
    <w:rsid w:val="006B4C8C"/>
    <w:rsid w:val="006C0618"/>
    <w:rsid w:val="006C5A2A"/>
    <w:rsid w:val="006D1572"/>
    <w:rsid w:val="006D56CE"/>
    <w:rsid w:val="006F5A32"/>
    <w:rsid w:val="007029B0"/>
    <w:rsid w:val="00712FF3"/>
    <w:rsid w:val="0073331A"/>
    <w:rsid w:val="00760919"/>
    <w:rsid w:val="00763C8E"/>
    <w:rsid w:val="00765A3E"/>
    <w:rsid w:val="00765EF9"/>
    <w:rsid w:val="00771C21"/>
    <w:rsid w:val="0079683B"/>
    <w:rsid w:val="007A638F"/>
    <w:rsid w:val="007B6147"/>
    <w:rsid w:val="007B6813"/>
    <w:rsid w:val="007C2F42"/>
    <w:rsid w:val="007D344F"/>
    <w:rsid w:val="007E36CD"/>
    <w:rsid w:val="007E6402"/>
    <w:rsid w:val="007F15ED"/>
    <w:rsid w:val="00800DAC"/>
    <w:rsid w:val="008201A4"/>
    <w:rsid w:val="0082398C"/>
    <w:rsid w:val="008302CF"/>
    <w:rsid w:val="00832E57"/>
    <w:rsid w:val="008344F7"/>
    <w:rsid w:val="008349BC"/>
    <w:rsid w:val="00842151"/>
    <w:rsid w:val="00844283"/>
    <w:rsid w:val="00863B20"/>
    <w:rsid w:val="00866061"/>
    <w:rsid w:val="00870A21"/>
    <w:rsid w:val="0087138B"/>
    <w:rsid w:val="008717F2"/>
    <w:rsid w:val="00887877"/>
    <w:rsid w:val="008A05AD"/>
    <w:rsid w:val="008A0C39"/>
    <w:rsid w:val="008B65FF"/>
    <w:rsid w:val="008C3A3F"/>
    <w:rsid w:val="008D2030"/>
    <w:rsid w:val="008D6122"/>
    <w:rsid w:val="008D7424"/>
    <w:rsid w:val="008F1547"/>
    <w:rsid w:val="00920F81"/>
    <w:rsid w:val="00926D70"/>
    <w:rsid w:val="0093741F"/>
    <w:rsid w:val="00945247"/>
    <w:rsid w:val="00955038"/>
    <w:rsid w:val="00957DEA"/>
    <w:rsid w:val="00961D2C"/>
    <w:rsid w:val="00963FAC"/>
    <w:rsid w:val="0096693F"/>
    <w:rsid w:val="00972429"/>
    <w:rsid w:val="0099662C"/>
    <w:rsid w:val="009B1A38"/>
    <w:rsid w:val="009B3982"/>
    <w:rsid w:val="009C2375"/>
    <w:rsid w:val="009C4964"/>
    <w:rsid w:val="009F2A06"/>
    <w:rsid w:val="00A17297"/>
    <w:rsid w:val="00A22C6A"/>
    <w:rsid w:val="00A22CFC"/>
    <w:rsid w:val="00A23263"/>
    <w:rsid w:val="00A26A77"/>
    <w:rsid w:val="00A51076"/>
    <w:rsid w:val="00A53897"/>
    <w:rsid w:val="00A540F4"/>
    <w:rsid w:val="00A5500E"/>
    <w:rsid w:val="00A74A11"/>
    <w:rsid w:val="00A91420"/>
    <w:rsid w:val="00AB278C"/>
    <w:rsid w:val="00AC3200"/>
    <w:rsid w:val="00AE292C"/>
    <w:rsid w:val="00AF3F2B"/>
    <w:rsid w:val="00B12580"/>
    <w:rsid w:val="00B26F93"/>
    <w:rsid w:val="00B4204A"/>
    <w:rsid w:val="00B43323"/>
    <w:rsid w:val="00BB49DB"/>
    <w:rsid w:val="00BC7232"/>
    <w:rsid w:val="00BD2B31"/>
    <w:rsid w:val="00BF3226"/>
    <w:rsid w:val="00C16B91"/>
    <w:rsid w:val="00C179AE"/>
    <w:rsid w:val="00C20C4D"/>
    <w:rsid w:val="00C20FE4"/>
    <w:rsid w:val="00C452C3"/>
    <w:rsid w:val="00CA299D"/>
    <w:rsid w:val="00CB1934"/>
    <w:rsid w:val="00CC5F02"/>
    <w:rsid w:val="00CD36A8"/>
    <w:rsid w:val="00D03824"/>
    <w:rsid w:val="00D137B8"/>
    <w:rsid w:val="00D27F52"/>
    <w:rsid w:val="00D35976"/>
    <w:rsid w:val="00D75E06"/>
    <w:rsid w:val="00D8537B"/>
    <w:rsid w:val="00DB2876"/>
    <w:rsid w:val="00DC127F"/>
    <w:rsid w:val="00DC5EEE"/>
    <w:rsid w:val="00DD0159"/>
    <w:rsid w:val="00DD4D7F"/>
    <w:rsid w:val="00DF1449"/>
    <w:rsid w:val="00DF45DA"/>
    <w:rsid w:val="00E04EA3"/>
    <w:rsid w:val="00E06FCD"/>
    <w:rsid w:val="00E2167E"/>
    <w:rsid w:val="00E60B45"/>
    <w:rsid w:val="00E9210F"/>
    <w:rsid w:val="00E964C8"/>
    <w:rsid w:val="00EA3C36"/>
    <w:rsid w:val="00EB6A34"/>
    <w:rsid w:val="00EC14DB"/>
    <w:rsid w:val="00EC4340"/>
    <w:rsid w:val="00EC6D1F"/>
    <w:rsid w:val="00ED13D2"/>
    <w:rsid w:val="00EE6698"/>
    <w:rsid w:val="00F131B4"/>
    <w:rsid w:val="00F167AC"/>
    <w:rsid w:val="00F17555"/>
    <w:rsid w:val="00F251F2"/>
    <w:rsid w:val="00F35509"/>
    <w:rsid w:val="00F53E47"/>
    <w:rsid w:val="00F53E79"/>
    <w:rsid w:val="00F560F7"/>
    <w:rsid w:val="00F5654F"/>
    <w:rsid w:val="00F57F3C"/>
    <w:rsid w:val="00F81852"/>
    <w:rsid w:val="00F91A14"/>
    <w:rsid w:val="00F93742"/>
    <w:rsid w:val="00F9637A"/>
    <w:rsid w:val="00FA6248"/>
    <w:rsid w:val="00FA7318"/>
    <w:rsid w:val="00FB5A5E"/>
    <w:rsid w:val="00FB6F8F"/>
    <w:rsid w:val="00FC33E2"/>
    <w:rsid w:val="00FE415A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78F60321-73C5-4CBC-88FE-4837065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E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360FE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spacing w:afterLines="30" w:after="72"/>
      <w:ind w:left="680" w:hanging="680"/>
      <w:jc w:val="both"/>
      <w:textAlignment w:val="bottom"/>
    </w:pPr>
    <w:rPr>
      <w:rFonts w:eastAsia="標楷體"/>
      <w:sz w:val="26"/>
    </w:rPr>
  </w:style>
  <w:style w:type="paragraph" w:styleId="a4">
    <w:name w:val="header"/>
    <w:basedOn w:val="a"/>
    <w:link w:val="a5"/>
    <w:semiHidden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semiHidden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002">
    <w:name w:val="002"/>
    <w:basedOn w:val="a"/>
    <w:rsid w:val="00360FEA"/>
    <w:pPr>
      <w:spacing w:line="480" w:lineRule="atLeast"/>
      <w:ind w:left="1276" w:right="823" w:hanging="284"/>
    </w:pPr>
    <w:rPr>
      <w:rFonts w:ascii="全真楷書" w:eastAsia="全真楷書"/>
      <w:sz w:val="30"/>
    </w:rPr>
  </w:style>
  <w:style w:type="paragraph" w:customStyle="1" w:styleId="a8">
    <w:name w:val="壹"/>
    <w:autoRedefine/>
    <w:rsid w:val="00360FEA"/>
    <w:pPr>
      <w:spacing w:beforeLines="20" w:before="48" w:line="320" w:lineRule="atLeast"/>
    </w:pPr>
    <w:rPr>
      <w:rFonts w:ascii="Times New Roman" w:eastAsia="新細明體" w:hAnsi="Times New Roman" w:cs="Times New Roman"/>
      <w:b/>
      <w:bCs/>
      <w:spacing w:val="45"/>
      <w:kern w:val="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360FEA"/>
    <w:pPr>
      <w:widowControl/>
      <w:adjustRightInd/>
      <w:spacing w:line="240" w:lineRule="auto"/>
      <w:ind w:leftChars="200" w:left="480"/>
      <w:textAlignment w:val="auto"/>
    </w:pPr>
    <w:rPr>
      <w:rFonts w:eastAsia="新細明體"/>
      <w:szCs w:val="24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60FEA"/>
    <w:pPr>
      <w:adjustRightInd/>
      <w:spacing w:before="120" w:line="400" w:lineRule="atLeast"/>
      <w:ind w:left="1212" w:hanging="220"/>
      <w:jc w:val="both"/>
      <w:textAlignment w:val="auto"/>
    </w:pPr>
    <w:rPr>
      <w:rFonts w:eastAsia="標楷體" w:hAnsi="標楷體" w:cs="新細明體"/>
      <w:kern w:val="2"/>
      <w:sz w:val="30"/>
    </w:rPr>
  </w:style>
  <w:style w:type="character" w:customStyle="1" w:styleId="aa">
    <w:name w:val="清單段落 字元"/>
    <w:link w:val="a9"/>
    <w:uiPriority w:val="34"/>
    <w:rsid w:val="00360FEA"/>
    <w:rPr>
      <w:rFonts w:ascii="Times New Roman" w:eastAsia="新細明體" w:hAnsi="Times New Roman" w:cs="Times New Roman"/>
      <w:kern w:val="0"/>
      <w:szCs w:val="24"/>
    </w:rPr>
  </w:style>
  <w:style w:type="paragraph" w:customStyle="1" w:styleId="TIT1TimesNewRoman0cm36911">
    <w:name w:val="樣式 樣式 樣式 TIT1 + (拉丁) Times New Roman 左:  0 cm 凸出:  3.69 字元 加寬  1...1"/>
    <w:basedOn w:val="a"/>
    <w:rsid w:val="00360FEA"/>
    <w:pPr>
      <w:widowControl/>
      <w:autoSpaceDE w:val="0"/>
      <w:autoSpaceDN w:val="0"/>
      <w:spacing w:before="90" w:line="400" w:lineRule="atLeast"/>
      <w:ind w:leftChars="200" w:left="480"/>
      <w:jc w:val="both"/>
      <w:textAlignment w:val="bottom"/>
    </w:pPr>
    <w:rPr>
      <w:rFonts w:ascii="標楷體" w:eastAsia="新細明體" w:hAnsi="標楷體" w:cs="新細明體"/>
      <w:spacing w:val="24"/>
      <w:kern w:val="2"/>
      <w:lang w:val="zh-TW"/>
    </w:rPr>
  </w:style>
  <w:style w:type="paragraph" w:customStyle="1" w:styleId="025">
    <w:name w:val="樣式 測驗目標 + 套用前:  0.25 列"/>
    <w:basedOn w:val="a"/>
    <w:rsid w:val="00360FEA"/>
    <w:pPr>
      <w:adjustRightInd/>
      <w:spacing w:beforeLines="25" w:before="90" w:line="400" w:lineRule="atLeast"/>
      <w:ind w:leftChars="200" w:left="1680" w:hangingChars="500" w:hanging="1200"/>
      <w:jc w:val="both"/>
      <w:textAlignment w:val="auto"/>
    </w:pPr>
    <w:rPr>
      <w:rFonts w:eastAsia="新細明體" w:cs="新細明體"/>
      <w:kern w:val="2"/>
    </w:rPr>
  </w:style>
  <w:style w:type="table" w:styleId="ab">
    <w:name w:val="Table Grid"/>
    <w:basedOn w:val="a1"/>
    <w:uiPriority w:val="59"/>
    <w:rsid w:val="00D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7F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1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41A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semiHidden/>
    <w:rsid w:val="00695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00.100.102\home\108w\0109&#23450;\(&#20462;&#22294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3673;&#29801;2018\8-&#22283;&#23531;&#35430;&#38988;&#30740;&#30332;\&#25214;&#25214;&#32032;&#26448;\&#39154;&#26009;\&#22283;&#20154;&#27599;&#21608;&#33267;&#23569;&#21917;&#19968;&#27425;&#21547;&#31958;&#39154;&#26009;&#20154;&#25976;&#30334;&#20998;&#2957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423117756347866E-2"/>
          <c:y val="9.3858943416465543E-2"/>
          <c:w val="0.83516593431439035"/>
          <c:h val="0.81055717793924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'[(修圖).xlsx]圖1'!$A$2</c:f>
              <c:strCache>
                <c:ptCount val="1"/>
                <c:pt idx="0">
                  <c:v>全體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'[(修圖).xlsx]圖1'!$B$1:$F$1</c:f>
              <c:strCache>
                <c:ptCount val="5"/>
                <c:pt idx="0">
                  <c:v>7-12歲
(國小生)</c:v>
                </c:pt>
                <c:pt idx="1">
                  <c:v>13-15歲
(國中生)</c:v>
                </c:pt>
                <c:pt idx="2">
                  <c:v>16-18歲
(高中生)</c:v>
                </c:pt>
                <c:pt idx="3">
                  <c:v>19-64歲</c:v>
                </c:pt>
                <c:pt idx="4">
                  <c:v>65歲以上</c:v>
                </c:pt>
              </c:strCache>
            </c:strRef>
          </c:cat>
          <c:val>
            <c:numRef>
              <c:f>'[(修圖).xlsx]圖1'!$B$2:$F$2</c:f>
              <c:numCache>
                <c:formatCode>General</c:formatCode>
                <c:ptCount val="5"/>
                <c:pt idx="0">
                  <c:v>91.7</c:v>
                </c:pt>
                <c:pt idx="1">
                  <c:v>94.8</c:v>
                </c:pt>
                <c:pt idx="2">
                  <c:v>90.9</c:v>
                </c:pt>
                <c:pt idx="3">
                  <c:v>74.7</c:v>
                </c:pt>
                <c:pt idx="4">
                  <c:v>40.5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E-430F-AC31-725634688145}"/>
            </c:ext>
          </c:extLst>
        </c:ser>
        <c:ser>
          <c:idx val="1"/>
          <c:order val="1"/>
          <c:tx>
            <c:strRef>
              <c:f>'[(修圖).xlsx]圖1'!$A$3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'[(修圖).xlsx]圖1'!$B$1:$F$1</c:f>
              <c:strCache>
                <c:ptCount val="5"/>
                <c:pt idx="0">
                  <c:v>7-12歲
(國小生)</c:v>
                </c:pt>
                <c:pt idx="1">
                  <c:v>13-15歲
(國中生)</c:v>
                </c:pt>
                <c:pt idx="2">
                  <c:v>16-18歲
(高中生)</c:v>
                </c:pt>
                <c:pt idx="3">
                  <c:v>19-64歲</c:v>
                </c:pt>
                <c:pt idx="4">
                  <c:v>65歲以上</c:v>
                </c:pt>
              </c:strCache>
            </c:strRef>
          </c:cat>
          <c:val>
            <c:numRef>
              <c:f>'[(修圖).xlsx]圖1'!$B$3:$F$3</c:f>
              <c:numCache>
                <c:formatCode>General</c:formatCode>
                <c:ptCount val="5"/>
                <c:pt idx="0">
                  <c:v>89.8</c:v>
                </c:pt>
                <c:pt idx="1">
                  <c:v>95.7</c:v>
                </c:pt>
                <c:pt idx="2" formatCode="0.0">
                  <c:v>94</c:v>
                </c:pt>
                <c:pt idx="3" formatCode="0.0">
                  <c:v>80</c:v>
                </c:pt>
                <c:pt idx="4">
                  <c:v>41.8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5E-430F-AC31-725634688145}"/>
            </c:ext>
          </c:extLst>
        </c:ser>
        <c:ser>
          <c:idx val="2"/>
          <c:order val="2"/>
          <c:tx>
            <c:strRef>
              <c:f>'[(修圖).xlsx]圖1'!$A$4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'[(修圖).xlsx]圖1'!$B$1:$F$1</c:f>
              <c:strCache>
                <c:ptCount val="5"/>
                <c:pt idx="0">
                  <c:v>7-12歲
(國小生)</c:v>
                </c:pt>
                <c:pt idx="1">
                  <c:v>13-15歲
(國中生)</c:v>
                </c:pt>
                <c:pt idx="2">
                  <c:v>16-18歲
(高中生)</c:v>
                </c:pt>
                <c:pt idx="3">
                  <c:v>19-64歲</c:v>
                </c:pt>
                <c:pt idx="4">
                  <c:v>65歲以上</c:v>
                </c:pt>
              </c:strCache>
            </c:strRef>
          </c:cat>
          <c:val>
            <c:numRef>
              <c:f>'[(修圖).xlsx]圖1'!$B$4:$F$4</c:f>
              <c:numCache>
                <c:formatCode>General</c:formatCode>
                <c:ptCount val="5"/>
                <c:pt idx="0">
                  <c:v>93.9</c:v>
                </c:pt>
                <c:pt idx="1">
                  <c:v>93.9</c:v>
                </c:pt>
                <c:pt idx="2">
                  <c:v>87.7</c:v>
                </c:pt>
                <c:pt idx="3">
                  <c:v>69.3</c:v>
                </c:pt>
                <c:pt idx="4">
                  <c:v>39.299999999999997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5E-430F-AC31-7256346881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1784800"/>
        <c:axId val="231785360"/>
      </c:barChart>
      <c:catAx>
        <c:axId val="23178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231785360"/>
        <c:crosses val="autoZero"/>
        <c:auto val="1"/>
        <c:lblAlgn val="ctr"/>
        <c:lblOffset val="100"/>
        <c:noMultiLvlLbl val="0"/>
      </c:catAx>
      <c:valAx>
        <c:axId val="2317853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/>
                  <a:t>(%)</a:t>
                </a:r>
                <a:endParaRPr lang="zh-TW" sz="1200"/>
              </a:p>
            </c:rich>
          </c:tx>
          <c:layout>
            <c:manualLayout>
              <c:xMode val="edge"/>
              <c:yMode val="edge"/>
              <c:x val="1.2695903390523908E-2"/>
              <c:y val="2.997954292723167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TW"/>
            </a:p>
          </c:txPr>
        </c:title>
        <c:numFmt formatCode="#,##0.0_);[Red]\(#,##0.0\)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23178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725916236095893"/>
          <c:y val="3.2749584261827336E-2"/>
          <c:w val="8.3515073765234121E-2"/>
          <c:h val="0.150817485505344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423117756347866E-2"/>
          <c:y val="9.3858943416465543E-2"/>
          <c:w val="0.83516592691745462"/>
          <c:h val="0.74098553499194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圖2!$A$2</c:f>
              <c:strCache>
                <c:ptCount val="1"/>
                <c:pt idx="0">
                  <c:v>全體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圖2!$B$1:$F$1</c:f>
              <c:strCache>
                <c:ptCount val="5"/>
                <c:pt idx="0">
                  <c:v>7-12歲
(國小生)</c:v>
                </c:pt>
                <c:pt idx="1">
                  <c:v>13-15歲
(國中生)</c:v>
                </c:pt>
                <c:pt idx="2">
                  <c:v>16-18歲
(高中生)</c:v>
                </c:pt>
                <c:pt idx="3">
                  <c:v>19-64歲</c:v>
                </c:pt>
                <c:pt idx="4">
                  <c:v>65歲以上</c:v>
                </c:pt>
              </c:strCache>
            </c:strRef>
          </c:cat>
          <c:val>
            <c:numRef>
              <c:f>圖2!$B$2:$F$2</c:f>
              <c:numCache>
                <c:formatCode>General</c:formatCode>
                <c:ptCount val="5"/>
                <c:pt idx="0">
                  <c:v>6.7</c:v>
                </c:pt>
                <c:pt idx="1">
                  <c:v>7.8</c:v>
                </c:pt>
                <c:pt idx="2">
                  <c:v>7.1</c:v>
                </c:pt>
                <c:pt idx="3">
                  <c:v>6.6</c:v>
                </c:pt>
                <c:pt idx="4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0-4CF9-9CFC-AD02ACE7E527}"/>
            </c:ext>
          </c:extLst>
        </c:ser>
        <c:ser>
          <c:idx val="1"/>
          <c:order val="1"/>
          <c:tx>
            <c:strRef>
              <c:f>圖2!$A$3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圖2!$B$1:$F$1</c:f>
              <c:strCache>
                <c:ptCount val="5"/>
                <c:pt idx="0">
                  <c:v>7-12歲
(國小生)</c:v>
                </c:pt>
                <c:pt idx="1">
                  <c:v>13-15歲
(國中生)</c:v>
                </c:pt>
                <c:pt idx="2">
                  <c:v>16-18歲
(高中生)</c:v>
                </c:pt>
                <c:pt idx="3">
                  <c:v>19-64歲</c:v>
                </c:pt>
                <c:pt idx="4">
                  <c:v>65歲以上</c:v>
                </c:pt>
              </c:strCache>
            </c:strRef>
          </c:cat>
          <c:val>
            <c:numRef>
              <c:f>圖2!$B$3:$F$3</c:f>
              <c:numCache>
                <c:formatCode>0.0</c:formatCode>
                <c:ptCount val="5"/>
                <c:pt idx="0" formatCode="General">
                  <c:v>6.8</c:v>
                </c:pt>
                <c:pt idx="1">
                  <c:v>9</c:v>
                </c:pt>
                <c:pt idx="2" formatCode="General">
                  <c:v>8.1</c:v>
                </c:pt>
                <c:pt idx="3">
                  <c:v>7.2</c:v>
                </c:pt>
                <c:pt idx="4" formatCode="General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80-4CF9-9CFC-AD02ACE7E527}"/>
            </c:ext>
          </c:extLst>
        </c:ser>
        <c:ser>
          <c:idx val="2"/>
          <c:order val="2"/>
          <c:tx>
            <c:strRef>
              <c:f>圖2!$A$4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圖2!$B$1:$F$1</c:f>
              <c:strCache>
                <c:ptCount val="5"/>
                <c:pt idx="0">
                  <c:v>7-12歲
(國小生)</c:v>
                </c:pt>
                <c:pt idx="1">
                  <c:v>13-15歲
(國中生)</c:v>
                </c:pt>
                <c:pt idx="2">
                  <c:v>16-18歲
(高中生)</c:v>
                </c:pt>
                <c:pt idx="3">
                  <c:v>19-64歲</c:v>
                </c:pt>
                <c:pt idx="4">
                  <c:v>65歲以上</c:v>
                </c:pt>
              </c:strCache>
            </c:strRef>
          </c:cat>
          <c:val>
            <c:numRef>
              <c:f>圖2!$B$4:$F$4</c:f>
              <c:numCache>
                <c:formatCode>General</c:formatCode>
                <c:ptCount val="5"/>
                <c:pt idx="0">
                  <c:v>6.6</c:v>
                </c:pt>
                <c:pt idx="1">
                  <c:v>6.6</c:v>
                </c:pt>
                <c:pt idx="2" formatCode="0.0">
                  <c:v>6</c:v>
                </c:pt>
                <c:pt idx="3">
                  <c:v>5.9</c:v>
                </c:pt>
                <c:pt idx="4" formatCode="0.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80-4CF9-9CFC-AD02ACE7E5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1892080"/>
        <c:axId val="231892640"/>
      </c:barChart>
      <c:catAx>
        <c:axId val="23189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231892640"/>
        <c:crosses val="autoZero"/>
        <c:auto val="1"/>
        <c:lblAlgn val="ctr"/>
        <c:lblOffset val="100"/>
        <c:noMultiLvlLbl val="0"/>
      </c:catAx>
      <c:valAx>
        <c:axId val="23189264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每週平均次數</a:t>
                </a:r>
              </a:p>
            </c:rich>
          </c:tx>
          <c:layout>
            <c:manualLayout>
              <c:xMode val="edge"/>
              <c:yMode val="edge"/>
              <c:x val="8.2029563536933844E-3"/>
              <c:y val="6.058617672790900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.0_);[Red]\(#,##0.0\)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23189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317619566483697"/>
          <c:y val="6.4773107405691921E-2"/>
          <c:w val="8.5653145182694859E-2"/>
          <c:h val="0.161865207527025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FC43-B445-4E8F-868B-3CDC08D8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60</cp:revision>
  <cp:lastPrinted>2017-06-05T00:26:00Z</cp:lastPrinted>
  <dcterms:created xsi:type="dcterms:W3CDTF">2018-11-26T05:28:00Z</dcterms:created>
  <dcterms:modified xsi:type="dcterms:W3CDTF">2019-01-14T02:16:00Z</dcterms:modified>
</cp:coreProperties>
</file>