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ADBE" w14:textId="77777777" w:rsidR="005C7337" w:rsidRPr="000D0B70" w:rsidRDefault="005C7337" w:rsidP="005C7337">
      <w:pPr>
        <w:widowControl/>
        <w:autoSpaceDE w:val="0"/>
        <w:autoSpaceDN w:val="0"/>
        <w:spacing w:before="240" w:after="60" w:line="480" w:lineRule="atLeast"/>
        <w:ind w:left="1843" w:right="2070" w:firstLine="284"/>
        <w:jc w:val="center"/>
        <w:textAlignment w:val="bottom"/>
        <w:rPr>
          <w:rFonts w:ascii="標楷體" w:eastAsia="標楷體" w:hAnsi="標楷體"/>
          <w:sz w:val="40"/>
        </w:rPr>
      </w:pPr>
      <w:r w:rsidRPr="00793B81">
        <w:rPr>
          <w:rFonts w:ascii="標楷體" w:eastAsia="標楷體" w:hAnsi="標楷體"/>
          <w:sz w:val="40"/>
        </w:rPr>
        <w:t>大</w:t>
      </w:r>
      <w:r w:rsidRPr="000D0B70">
        <w:rPr>
          <w:rFonts w:ascii="標楷體" w:eastAsia="標楷體" w:hAnsi="標楷體"/>
          <w:sz w:val="40"/>
        </w:rPr>
        <w:t>學入學考試中心</w:t>
      </w:r>
    </w:p>
    <w:p w14:paraId="7D074064" w14:textId="77777777" w:rsidR="005C7337" w:rsidRPr="000D0B70" w:rsidRDefault="00271178" w:rsidP="005C7337">
      <w:pPr>
        <w:widowControl/>
        <w:autoSpaceDE w:val="0"/>
        <w:autoSpaceDN w:val="0"/>
        <w:spacing w:before="60" w:after="60" w:line="480" w:lineRule="atLeast"/>
        <w:jc w:val="center"/>
        <w:textAlignment w:val="bottom"/>
        <w:rPr>
          <w:rFonts w:ascii="標楷體" w:eastAsia="標楷體" w:hAnsi="標楷體"/>
          <w:sz w:val="40"/>
        </w:rPr>
      </w:pPr>
      <w:r w:rsidRPr="00B25F6D">
        <w:rPr>
          <w:rFonts w:eastAsia="標楷體"/>
          <w:sz w:val="40"/>
        </w:rPr>
        <w:t>10</w:t>
      </w:r>
      <w:r w:rsidR="00350DFD">
        <w:rPr>
          <w:rFonts w:eastAsia="標楷體"/>
          <w:sz w:val="40"/>
        </w:rPr>
        <w:t>4</w:t>
      </w:r>
      <w:r w:rsidR="005C7337" w:rsidRPr="000D0B70">
        <w:rPr>
          <w:rFonts w:ascii="標楷體" w:eastAsia="標楷體" w:hAnsi="標楷體"/>
          <w:sz w:val="40"/>
        </w:rPr>
        <w:t>學年度指定科目考試試題</w:t>
      </w:r>
    </w:p>
    <w:p w14:paraId="1A3E2B86" w14:textId="77777777" w:rsidR="005C7337" w:rsidRPr="008553FF" w:rsidRDefault="005C7337" w:rsidP="005C7337">
      <w:pPr>
        <w:widowControl/>
        <w:autoSpaceDE w:val="0"/>
        <w:autoSpaceDN w:val="0"/>
        <w:jc w:val="center"/>
        <w:textAlignment w:val="bottom"/>
        <w:rPr>
          <w:rFonts w:ascii="標楷體" w:eastAsia="標楷體" w:hAnsi="標楷體"/>
        </w:rPr>
      </w:pPr>
    </w:p>
    <w:p w14:paraId="5E187C6F" w14:textId="77777777" w:rsidR="005C7337" w:rsidRPr="000D0B70" w:rsidRDefault="005C7337" w:rsidP="005C7337">
      <w:pPr>
        <w:widowControl/>
        <w:autoSpaceDE w:val="0"/>
        <w:autoSpaceDN w:val="0"/>
        <w:jc w:val="center"/>
        <w:textAlignment w:val="bottom"/>
        <w:rPr>
          <w:rFonts w:ascii="標楷體" w:eastAsia="標楷體" w:hAnsi="標楷體"/>
        </w:rPr>
      </w:pPr>
    </w:p>
    <w:p w14:paraId="6C6A9679" w14:textId="5EF3BAA0" w:rsidR="005C7337" w:rsidRPr="000D0B70" w:rsidRDefault="00E97F76" w:rsidP="005C7337">
      <w:pPr>
        <w:widowControl/>
        <w:autoSpaceDE w:val="0"/>
        <w:autoSpaceDN w:val="0"/>
        <w:jc w:val="center"/>
        <w:textAlignment w:val="bottom"/>
        <w:rPr>
          <w:rFonts w:ascii="標楷體" w:eastAsia="標楷體" w:hAnsi="標楷體"/>
          <w:sz w:val="52"/>
        </w:rPr>
      </w:pPr>
      <w:r>
        <w:rPr>
          <w:rFonts w:ascii="標楷體" w:eastAsia="標楷體" w:hAnsi="標楷體" w:hint="eastAsia"/>
          <w:sz w:val="52"/>
        </w:rPr>
        <w:t>公民與社會</w:t>
      </w:r>
      <w:r w:rsidR="005C7337" w:rsidRPr="000D0B70">
        <w:rPr>
          <w:rFonts w:ascii="標楷體" w:eastAsia="標楷體" w:hAnsi="標楷體"/>
          <w:sz w:val="52"/>
        </w:rPr>
        <w:t>考科</w:t>
      </w:r>
    </w:p>
    <w:p w14:paraId="501B8C3A" w14:textId="77777777" w:rsidR="005C7337" w:rsidRPr="000D0B70" w:rsidRDefault="005C7337" w:rsidP="005C7337">
      <w:pPr>
        <w:widowControl/>
        <w:autoSpaceDE w:val="0"/>
        <w:autoSpaceDN w:val="0"/>
        <w:jc w:val="center"/>
        <w:textAlignment w:val="bottom"/>
        <w:rPr>
          <w:rFonts w:ascii="標楷體" w:eastAsia="標楷體" w:hAnsi="標楷體"/>
        </w:rPr>
      </w:pPr>
      <w:r w:rsidRPr="000D0B70">
        <w:rPr>
          <w:rFonts w:ascii="標楷體" w:eastAsia="標楷體" w:hAnsi="標楷體"/>
        </w:rPr>
        <w:t xml:space="preserve"> </w:t>
      </w:r>
    </w:p>
    <w:p w14:paraId="4BDF790B" w14:textId="77777777" w:rsidR="005C7337" w:rsidRPr="000D0B70" w:rsidRDefault="005C7337" w:rsidP="005C7337">
      <w:pPr>
        <w:widowControl/>
        <w:autoSpaceDE w:val="0"/>
        <w:autoSpaceDN w:val="0"/>
        <w:jc w:val="center"/>
        <w:textAlignment w:val="bottom"/>
        <w:rPr>
          <w:rFonts w:ascii="標楷體" w:eastAsia="標楷體" w:hAnsi="標楷體"/>
        </w:rPr>
      </w:pPr>
      <w:r w:rsidRPr="000D0B70">
        <w:rPr>
          <w:rFonts w:ascii="標楷體" w:eastAsia="標楷體" w:hAnsi="標楷體"/>
        </w:rPr>
        <w:t xml:space="preserve"> </w:t>
      </w:r>
    </w:p>
    <w:p w14:paraId="57336B05" w14:textId="77777777" w:rsidR="005C7337" w:rsidRPr="000D0B70" w:rsidRDefault="005C7337" w:rsidP="005C7337">
      <w:pPr>
        <w:widowControl/>
        <w:autoSpaceDE w:val="0"/>
        <w:autoSpaceDN w:val="0"/>
        <w:jc w:val="center"/>
        <w:textAlignment w:val="bottom"/>
        <w:rPr>
          <w:rFonts w:ascii="標楷體" w:eastAsia="標楷體" w:hAnsi="標楷體"/>
        </w:rPr>
      </w:pPr>
    </w:p>
    <w:p w14:paraId="6A9D785A" w14:textId="77777777" w:rsidR="005C7337" w:rsidRPr="000D0B70" w:rsidRDefault="005C7337" w:rsidP="005C7337">
      <w:pPr>
        <w:widowControl/>
        <w:autoSpaceDE w:val="0"/>
        <w:autoSpaceDN w:val="0"/>
        <w:jc w:val="center"/>
        <w:textAlignment w:val="bottom"/>
        <w:rPr>
          <w:rFonts w:ascii="標楷體" w:eastAsia="標楷體" w:hAnsi="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5C7337" w:rsidRPr="000D0B70" w14:paraId="41D5CEE4" w14:textId="77777777" w:rsidTr="00F96A8C">
        <w:trPr>
          <w:cantSplit/>
          <w:trHeight w:val="6664"/>
          <w:jc w:val="center"/>
        </w:trPr>
        <w:tc>
          <w:tcPr>
            <w:tcW w:w="8640" w:type="dxa"/>
            <w:tcBorders>
              <w:top w:val="single" w:sz="12" w:space="0" w:color="auto"/>
              <w:left w:val="single" w:sz="12" w:space="0" w:color="auto"/>
              <w:bottom w:val="single" w:sz="12" w:space="0" w:color="auto"/>
              <w:right w:val="single" w:sz="12" w:space="0" w:color="auto"/>
            </w:tcBorders>
          </w:tcPr>
          <w:p w14:paraId="361F1739" w14:textId="77777777" w:rsidR="005C7337" w:rsidRPr="000D0B70" w:rsidRDefault="005C7337" w:rsidP="00896A96">
            <w:pPr>
              <w:rPr>
                <w:rFonts w:ascii="標楷體" w:eastAsia="標楷體" w:hAnsi="標楷體"/>
              </w:rPr>
            </w:pPr>
          </w:p>
          <w:p w14:paraId="61CAA937" w14:textId="77777777" w:rsidR="00283DC2" w:rsidRPr="00FD42B5" w:rsidRDefault="00283DC2" w:rsidP="00283DC2">
            <w:pPr>
              <w:pStyle w:val="002"/>
              <w:ind w:left="665" w:right="256" w:hanging="425"/>
              <w:jc w:val="center"/>
              <w:rPr>
                <w:rFonts w:ascii="Times New Roman" w:eastAsia="標楷體"/>
                <w:sz w:val="36"/>
              </w:rPr>
            </w:pPr>
            <w:r w:rsidRPr="00FD42B5">
              <w:rPr>
                <w:rFonts w:ascii="Times New Roman" w:eastAsia="標楷體" w:hAnsi="標楷體"/>
                <w:sz w:val="36"/>
              </w:rPr>
              <w:t>－作答注意事項－</w:t>
            </w:r>
          </w:p>
          <w:p w14:paraId="36CA9612" w14:textId="77777777" w:rsidR="00283DC2" w:rsidRPr="00B1427F" w:rsidRDefault="00283DC2" w:rsidP="00B1427F">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B1427F">
              <w:rPr>
                <w:rFonts w:eastAsia="標楷體"/>
                <w:color w:val="000000"/>
                <w:sz w:val="32"/>
                <w:szCs w:val="32"/>
              </w:rPr>
              <w:t>考試時間：</w:t>
            </w:r>
            <w:r w:rsidR="00B1427F" w:rsidRPr="00B1427F">
              <w:rPr>
                <w:rFonts w:eastAsia="標楷體"/>
                <w:color w:val="000000"/>
                <w:sz w:val="32"/>
                <w:szCs w:val="32"/>
              </w:rPr>
              <w:t>80</w:t>
            </w:r>
            <w:r w:rsidRPr="00B1427F">
              <w:rPr>
                <w:rFonts w:eastAsia="標楷體"/>
                <w:color w:val="000000"/>
                <w:sz w:val="32"/>
                <w:szCs w:val="32"/>
              </w:rPr>
              <w:t xml:space="preserve"> </w:t>
            </w:r>
            <w:r w:rsidRPr="00B1427F">
              <w:rPr>
                <w:rFonts w:eastAsia="標楷體"/>
                <w:color w:val="000000"/>
                <w:sz w:val="32"/>
                <w:szCs w:val="32"/>
              </w:rPr>
              <w:t>分鐘</w:t>
            </w:r>
          </w:p>
          <w:p w14:paraId="14EC0A62" w14:textId="77777777" w:rsidR="00283DC2" w:rsidRPr="00B1427F" w:rsidRDefault="00283DC2" w:rsidP="00B1427F">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B1427F">
              <w:rPr>
                <w:rFonts w:eastAsia="標楷體"/>
                <w:color w:val="000000"/>
                <w:sz w:val="32"/>
                <w:szCs w:val="32"/>
              </w:rPr>
              <w:t>作答方式：</w:t>
            </w:r>
          </w:p>
          <w:p w14:paraId="3E56FCE9" w14:textId="77777777" w:rsidR="00283DC2"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00121D22">
              <w:rPr>
                <w:rFonts w:ascii="標楷體" w:eastAsia="標楷體" w:hAnsi="標楷體" w:hint="eastAsia"/>
                <w:color w:val="000000"/>
                <w:szCs w:val="30"/>
              </w:rPr>
              <w:t>選擇題</w:t>
            </w:r>
            <w:r w:rsidRPr="00B1427F">
              <w:rPr>
                <w:rFonts w:ascii="標楷體" w:eastAsia="標楷體" w:hAnsi="標楷體"/>
                <w:color w:val="000000"/>
                <w:szCs w:val="30"/>
              </w:rPr>
              <w:t xml:space="preserve">用 </w:t>
            </w:r>
            <w:r w:rsidRPr="00B1427F">
              <w:rPr>
                <w:rFonts w:ascii="Times New Roman" w:eastAsia="標楷體"/>
                <w:color w:val="000000"/>
                <w:szCs w:val="30"/>
              </w:rPr>
              <w:t>2B</w:t>
            </w:r>
            <w:r w:rsidRPr="00B1427F">
              <w:rPr>
                <w:rFonts w:ascii="標楷體" w:eastAsia="標楷體" w:hAnsi="標楷體"/>
                <w:color w:val="000000"/>
                <w:szCs w:val="30"/>
              </w:rPr>
              <w:t xml:space="preserve"> 鉛筆在「答案卡」上作答</w:t>
            </w:r>
            <w:r w:rsidRPr="00B1427F">
              <w:rPr>
                <w:rFonts w:ascii="標楷體" w:eastAsia="標楷體" w:hAnsi="標楷體" w:hint="eastAsia"/>
                <w:color w:val="000000"/>
                <w:szCs w:val="30"/>
              </w:rPr>
              <w:t>；更</w:t>
            </w:r>
            <w:r w:rsidRPr="00B1427F">
              <w:rPr>
                <w:rFonts w:ascii="標楷體" w:eastAsia="標楷體" w:hAnsi="標楷體"/>
                <w:color w:val="000000"/>
                <w:szCs w:val="30"/>
              </w:rPr>
              <w:t>正時</w:t>
            </w:r>
            <w:r w:rsidRPr="00B1427F">
              <w:rPr>
                <w:rFonts w:ascii="標楷體" w:eastAsia="標楷體" w:hAnsi="標楷體" w:hint="eastAsia"/>
                <w:color w:val="000000"/>
                <w:szCs w:val="30"/>
              </w:rPr>
              <w:t>，</w:t>
            </w:r>
            <w:r w:rsidRPr="00B1427F">
              <w:rPr>
                <w:rFonts w:ascii="標楷體" w:eastAsia="標楷體" w:hAnsi="標楷體"/>
                <w:color w:val="000000"/>
                <w:szCs w:val="30"/>
              </w:rPr>
              <w:t>應以橡皮</w:t>
            </w:r>
            <w:r w:rsidRPr="00B1427F">
              <w:rPr>
                <w:rFonts w:ascii="標楷體" w:eastAsia="標楷體" w:hAnsi="標楷體" w:hint="eastAsia"/>
                <w:color w:val="000000"/>
                <w:szCs w:val="30"/>
              </w:rPr>
              <w:t>擦</w:t>
            </w:r>
            <w:r w:rsidRPr="00B1427F">
              <w:rPr>
                <w:rFonts w:ascii="標楷體" w:eastAsia="標楷體" w:hAnsi="標楷體"/>
                <w:color w:val="000000"/>
                <w:szCs w:val="30"/>
              </w:rPr>
              <w:t>擦拭，切勿使用修正液（帶）。</w:t>
            </w:r>
          </w:p>
          <w:p w14:paraId="2A315009" w14:textId="77777777" w:rsidR="005C7337" w:rsidRPr="00B1427F" w:rsidRDefault="00283DC2" w:rsidP="00B1427F">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r w:rsidRPr="00B1427F">
              <w:rPr>
                <w:rFonts w:ascii="標楷體" w:eastAsia="標楷體" w:hAnsi="標楷體"/>
                <w:color w:val="000000"/>
                <w:szCs w:val="30"/>
              </w:rPr>
              <w:t>˙</w:t>
            </w:r>
            <w:r w:rsidRPr="00B1427F">
              <w:rPr>
                <w:rFonts w:ascii="標楷體" w:eastAsia="標楷體" w:hAnsi="標楷體" w:hint="eastAsia"/>
                <w:color w:val="000000"/>
                <w:szCs w:val="30"/>
              </w:rPr>
              <w:t>未依規定畫記答案卡，致機器掃描無法辨識答案者，其後果由考生自行承擔。</w:t>
            </w:r>
          </w:p>
          <w:p w14:paraId="40D8377F" w14:textId="77777777" w:rsidR="005C7337" w:rsidRPr="000D0B70" w:rsidRDefault="005C7337" w:rsidP="00E97F76">
            <w:pPr>
              <w:pStyle w:val="002"/>
              <w:widowControl/>
              <w:autoSpaceDE w:val="0"/>
              <w:autoSpaceDN w:val="0"/>
              <w:ind w:left="913" w:right="255" w:hanging="318"/>
              <w:textAlignment w:val="bottom"/>
              <w:rPr>
                <w:rFonts w:ascii="標楷體" w:eastAsia="標楷體" w:hAnsi="標楷體"/>
                <w:color w:val="000000"/>
              </w:rPr>
            </w:pPr>
          </w:p>
        </w:tc>
      </w:tr>
    </w:tbl>
    <w:p w14:paraId="426ECCCE" w14:textId="77777777" w:rsidR="005C7337" w:rsidRPr="005B09C6" w:rsidRDefault="005C7337" w:rsidP="005C7337">
      <w:pPr>
        <w:rPr>
          <w:rFonts w:ascii="新細明體" w:hAnsi="新細明體"/>
        </w:rPr>
      </w:pPr>
    </w:p>
    <w:p w14:paraId="2FB3DBB8" w14:textId="77777777" w:rsidR="005C7337" w:rsidRPr="005B09C6" w:rsidRDefault="005C7337" w:rsidP="005C7337">
      <w:pPr>
        <w:rPr>
          <w:rFonts w:ascii="新細明體" w:hAnsi="新細明體"/>
        </w:rPr>
      </w:pPr>
    </w:p>
    <w:p w14:paraId="2200F65D" w14:textId="77777777" w:rsidR="005C7337" w:rsidRPr="005B09C6" w:rsidRDefault="005C7337" w:rsidP="005C7337">
      <w:pPr>
        <w:rPr>
          <w:rFonts w:ascii="新細明體" w:hAnsi="新細明體"/>
        </w:rPr>
      </w:pPr>
    </w:p>
    <w:p w14:paraId="19F8236E" w14:textId="77777777" w:rsidR="005C7337" w:rsidRPr="004172A2" w:rsidRDefault="005C7337" w:rsidP="005C7337">
      <w:pPr>
        <w:jc w:val="center"/>
        <w:rPr>
          <w:rFonts w:ascii="標楷體" w:eastAsia="標楷體" w:hAnsi="標楷體"/>
          <w:sz w:val="36"/>
          <w:szCs w:val="36"/>
        </w:rPr>
      </w:pPr>
    </w:p>
    <w:p w14:paraId="5F73FE0A" w14:textId="77777777" w:rsidR="005C7337" w:rsidRPr="005B09C6" w:rsidRDefault="005C7337" w:rsidP="005C7337">
      <w:pPr>
        <w:rPr>
          <w:rFonts w:ascii="新細明體" w:hAnsi="新細明體"/>
        </w:rPr>
      </w:pPr>
    </w:p>
    <w:p w14:paraId="7FE59F9E" w14:textId="77777777" w:rsidR="005C7337" w:rsidRPr="005B09C6" w:rsidRDefault="005C7337" w:rsidP="005C7337">
      <w:pPr>
        <w:pStyle w:val="a3"/>
        <w:spacing w:before="0" w:afterLines="0" w:after="0"/>
        <w:rPr>
          <w:rFonts w:ascii="新細明體" w:hAnsi="新細明體"/>
        </w:rPr>
      </w:pPr>
    </w:p>
    <w:p w14:paraId="2729765F" w14:textId="2A21066C" w:rsidR="005C7337" w:rsidRPr="00FE3D84" w:rsidRDefault="005C7337" w:rsidP="00FE3D84">
      <w:pPr>
        <w:pStyle w:val="ac"/>
        <w:spacing w:line="320" w:lineRule="atLeast"/>
        <w:rPr>
          <w:sz w:val="26"/>
          <w:szCs w:val="26"/>
        </w:rPr>
      </w:pPr>
      <w:r w:rsidRPr="005B09C6">
        <w:rPr>
          <w:rFonts w:ascii="新細明體" w:hAnsi="新細明體"/>
        </w:rPr>
        <w:br w:type="page"/>
      </w:r>
      <w:r w:rsidR="00DA144D" w:rsidRPr="00FE3D84">
        <w:rPr>
          <w:rFonts w:hint="eastAsia"/>
          <w:sz w:val="26"/>
          <w:szCs w:val="26"/>
        </w:rPr>
        <w:lastRenderedPageBreak/>
        <w:t>一、</w:t>
      </w:r>
      <w:r w:rsidRPr="00FE3D84">
        <w:rPr>
          <w:sz w:val="26"/>
          <w:szCs w:val="26"/>
        </w:rPr>
        <w:t>單選題</w:t>
      </w:r>
      <w:r w:rsidR="00BB76FD" w:rsidRPr="00FE3D84">
        <w:rPr>
          <w:rFonts w:hint="eastAsia"/>
          <w:sz w:val="26"/>
          <w:szCs w:val="26"/>
        </w:rPr>
        <w:t>（</w:t>
      </w:r>
      <w:r w:rsidR="004E4B5C" w:rsidRPr="00FE3D84">
        <w:rPr>
          <w:rFonts w:hint="eastAsia"/>
          <w:sz w:val="26"/>
          <w:szCs w:val="26"/>
        </w:rPr>
        <w:t>占</w:t>
      </w:r>
      <w:r w:rsidR="005D0EEF" w:rsidRPr="00FE3D84">
        <w:rPr>
          <w:sz w:val="26"/>
          <w:szCs w:val="26"/>
        </w:rPr>
        <w:t>7</w:t>
      </w:r>
      <w:r w:rsidR="00B418C8">
        <w:rPr>
          <w:sz w:val="26"/>
          <w:szCs w:val="26"/>
        </w:rPr>
        <w:t>8</w:t>
      </w:r>
      <w:r w:rsidR="00BB76FD" w:rsidRPr="00FE3D84">
        <w:rPr>
          <w:rFonts w:hint="eastAsia"/>
          <w:sz w:val="26"/>
          <w:szCs w:val="26"/>
        </w:rPr>
        <w:t>分）</w:t>
      </w:r>
    </w:p>
    <w:p w14:paraId="7CAEEBA8" w14:textId="321A136A" w:rsidR="00DA144D" w:rsidRPr="000E0614" w:rsidRDefault="00B85C59" w:rsidP="007117E9">
      <w:pPr>
        <w:pStyle w:val="a6"/>
        <w:spacing w:beforeLines="25" w:before="60" w:afterLines="25" w:after="60"/>
        <w:rPr>
          <w:rFonts w:ascii="Times New Roman" w:eastAsia="標楷體"/>
          <w:szCs w:val="20"/>
        </w:rPr>
      </w:pPr>
      <w:r w:rsidRPr="000E0614">
        <w:rPr>
          <w:rFonts w:ascii="Times New Roman" w:eastAsia="標楷體"/>
          <w:szCs w:val="20"/>
        </w:rPr>
        <w:t>說明：</w:t>
      </w:r>
      <w:r w:rsidR="00991351" w:rsidRPr="000E0614">
        <w:rPr>
          <w:rFonts w:ascii="Times New Roman" w:eastAsia="標楷體" w:hint="eastAsia"/>
          <w:szCs w:val="20"/>
        </w:rPr>
        <w:t>第</w:t>
      </w:r>
      <w:r w:rsidR="00991351" w:rsidRPr="000E0614">
        <w:rPr>
          <w:rFonts w:ascii="Times New Roman" w:eastAsia="標楷體" w:hint="eastAsia"/>
          <w:szCs w:val="20"/>
        </w:rPr>
        <w:t>1</w:t>
      </w:r>
      <w:r w:rsidR="00991351" w:rsidRPr="000E0614">
        <w:rPr>
          <w:rFonts w:ascii="Times New Roman" w:eastAsia="標楷體" w:hint="eastAsia"/>
          <w:szCs w:val="20"/>
        </w:rPr>
        <w:t>題至第</w:t>
      </w:r>
      <w:r w:rsidR="00CB4D61" w:rsidRPr="000E0614">
        <w:rPr>
          <w:rFonts w:ascii="Times New Roman" w:eastAsia="標楷體" w:hint="eastAsia"/>
          <w:szCs w:val="20"/>
        </w:rPr>
        <w:t>3</w:t>
      </w:r>
      <w:r w:rsidR="00B418C8">
        <w:rPr>
          <w:rFonts w:ascii="Times New Roman" w:eastAsia="標楷體"/>
          <w:szCs w:val="20"/>
        </w:rPr>
        <w:t>9</w:t>
      </w:r>
      <w:r w:rsidR="00991351" w:rsidRPr="000E0614">
        <w:rPr>
          <w:rFonts w:ascii="Times New Roman" w:eastAsia="標楷體" w:hint="eastAsia"/>
          <w:szCs w:val="20"/>
        </w:rPr>
        <w:t>題，</w:t>
      </w:r>
      <w:r w:rsidR="00991351" w:rsidRPr="000E0614">
        <w:rPr>
          <w:rFonts w:ascii="Times New Roman" w:eastAsia="標楷體"/>
          <w:szCs w:val="20"/>
        </w:rPr>
        <w:t>每題</w:t>
      </w:r>
      <w:r w:rsidR="00991351" w:rsidRPr="000E0614">
        <w:rPr>
          <w:rFonts w:ascii="Times New Roman" w:eastAsia="標楷體" w:hint="eastAsia"/>
          <w:szCs w:val="20"/>
        </w:rPr>
        <w:t>有</w:t>
      </w:r>
      <w:r w:rsidR="00991351" w:rsidRPr="000E0614">
        <w:rPr>
          <w:rFonts w:ascii="Times New Roman" w:eastAsia="標楷體" w:hint="eastAsia"/>
          <w:szCs w:val="20"/>
        </w:rPr>
        <w:t>4</w:t>
      </w:r>
      <w:r w:rsidR="00991351" w:rsidRPr="000E0614">
        <w:rPr>
          <w:rFonts w:ascii="Times New Roman" w:eastAsia="標楷體" w:hint="eastAsia"/>
          <w:szCs w:val="20"/>
        </w:rPr>
        <w:t>個選項，其中只有</w:t>
      </w:r>
      <w:r w:rsidR="00991351" w:rsidRPr="000E0614">
        <w:rPr>
          <w:rFonts w:ascii="Times New Roman" w:eastAsia="標楷體"/>
          <w:szCs w:val="20"/>
        </w:rPr>
        <w:t>一個</w:t>
      </w:r>
      <w:r w:rsidR="00991351" w:rsidRPr="000E0614">
        <w:rPr>
          <w:rFonts w:ascii="Times New Roman" w:eastAsia="標楷體" w:hint="eastAsia"/>
          <w:szCs w:val="20"/>
        </w:rPr>
        <w:t>是正確或最適當的選項，請畫記在</w:t>
      </w:r>
      <w:r w:rsidR="00991351" w:rsidRPr="000E0614">
        <w:rPr>
          <w:rFonts w:ascii="Times New Roman" w:eastAsia="標楷體"/>
          <w:szCs w:val="20"/>
        </w:rPr>
        <w:t>答案卡之</w:t>
      </w:r>
      <w:r w:rsidR="00991351" w:rsidRPr="000E0614">
        <w:rPr>
          <w:rFonts w:ascii="Times New Roman" w:eastAsia="標楷體" w:hint="eastAsia"/>
          <w:szCs w:val="20"/>
        </w:rPr>
        <w:t>「選擇題答案區」</w:t>
      </w:r>
      <w:r w:rsidR="00991351" w:rsidRPr="000E0614">
        <w:rPr>
          <w:rFonts w:ascii="Times New Roman" w:eastAsia="標楷體"/>
          <w:szCs w:val="20"/>
        </w:rPr>
        <w:t>。</w:t>
      </w:r>
      <w:r w:rsidR="00991351" w:rsidRPr="000E0614">
        <w:rPr>
          <w:rFonts w:ascii="Times New Roman" w:eastAsia="標楷體" w:hint="eastAsia"/>
          <w:szCs w:val="20"/>
        </w:rPr>
        <w:t>各</w:t>
      </w:r>
      <w:r w:rsidR="00991351" w:rsidRPr="000E0614">
        <w:rPr>
          <w:rFonts w:ascii="Times New Roman" w:eastAsia="標楷體"/>
          <w:szCs w:val="20"/>
        </w:rPr>
        <w:t>題答對</w:t>
      </w:r>
      <w:r w:rsidR="00991351" w:rsidRPr="000E0614">
        <w:rPr>
          <w:rFonts w:ascii="Times New Roman" w:eastAsia="標楷體" w:hint="eastAsia"/>
          <w:szCs w:val="20"/>
        </w:rPr>
        <w:t>者，</w:t>
      </w:r>
      <w:r w:rsidR="00991351" w:rsidRPr="000E0614">
        <w:rPr>
          <w:rFonts w:ascii="Times New Roman" w:eastAsia="標楷體"/>
          <w:szCs w:val="20"/>
        </w:rPr>
        <w:t>得</w:t>
      </w:r>
      <w:r w:rsidR="00991351" w:rsidRPr="000E0614">
        <w:rPr>
          <w:rFonts w:ascii="Times New Roman" w:eastAsia="標楷體"/>
          <w:szCs w:val="20"/>
        </w:rPr>
        <w:t>2</w:t>
      </w:r>
      <w:r w:rsidR="00991351" w:rsidRPr="000E0614">
        <w:rPr>
          <w:rFonts w:ascii="Times New Roman" w:eastAsia="標楷體"/>
          <w:szCs w:val="20"/>
        </w:rPr>
        <w:t>分</w:t>
      </w:r>
      <w:r w:rsidR="00991351" w:rsidRPr="000E0614">
        <w:rPr>
          <w:rFonts w:ascii="Times New Roman" w:eastAsia="標楷體" w:hint="eastAsia"/>
          <w:szCs w:val="20"/>
        </w:rPr>
        <w:t>；</w:t>
      </w:r>
      <w:r w:rsidR="00991351" w:rsidRPr="000E0614">
        <w:rPr>
          <w:rFonts w:ascii="Times New Roman" w:eastAsia="標楷體"/>
          <w:szCs w:val="20"/>
        </w:rPr>
        <w:t>答錯</w:t>
      </w:r>
      <w:r w:rsidR="00991351" w:rsidRPr="000E0614">
        <w:rPr>
          <w:rFonts w:ascii="Times New Roman" w:eastAsia="標楷體" w:hint="eastAsia"/>
          <w:szCs w:val="20"/>
        </w:rPr>
        <w:t>、未作答或畫</w:t>
      </w:r>
      <w:r w:rsidR="00991351" w:rsidRPr="000E0614">
        <w:rPr>
          <w:rFonts w:ascii="Times New Roman" w:eastAsia="標楷體"/>
          <w:szCs w:val="20"/>
        </w:rPr>
        <w:t>記多於一個選項</w:t>
      </w:r>
      <w:r w:rsidR="00991351" w:rsidRPr="000E0614">
        <w:rPr>
          <w:rFonts w:ascii="Times New Roman" w:eastAsia="標楷體" w:hint="eastAsia"/>
          <w:szCs w:val="20"/>
        </w:rPr>
        <w:t>者</w:t>
      </w:r>
      <w:r w:rsidR="00991351" w:rsidRPr="000E0614">
        <w:rPr>
          <w:rFonts w:ascii="Times New Roman" w:eastAsia="標楷體"/>
          <w:szCs w:val="20"/>
        </w:rPr>
        <w:t>，</w:t>
      </w:r>
      <w:r w:rsidR="00991351" w:rsidRPr="000E0614">
        <w:rPr>
          <w:rFonts w:ascii="Times New Roman" w:eastAsia="標楷體" w:hint="eastAsia"/>
          <w:szCs w:val="20"/>
        </w:rPr>
        <w:t>該題以零分計算</w:t>
      </w:r>
      <w:r w:rsidR="00991351" w:rsidRPr="000E0614">
        <w:rPr>
          <w:rFonts w:ascii="Times New Roman" w:eastAsia="標楷體"/>
          <w:szCs w:val="20"/>
        </w:rPr>
        <w:t>。</w:t>
      </w:r>
    </w:p>
    <w:p w14:paraId="48A14140" w14:textId="7116138D" w:rsidR="0029490F" w:rsidRPr="000C23E7" w:rsidRDefault="00B0203A" w:rsidP="004D14BB">
      <w:pPr>
        <w:pStyle w:val="TIT1"/>
        <w:spacing w:beforeLines="25" w:before="60"/>
        <w:ind w:left="315" w:hangingChars="150" w:hanging="315"/>
        <w:rPr>
          <w:spacing w:val="0"/>
          <w:sz w:val="21"/>
          <w:szCs w:val="21"/>
        </w:rPr>
      </w:pPr>
      <w:r w:rsidRPr="000C23E7">
        <w:rPr>
          <w:spacing w:val="0"/>
          <w:sz w:val="21"/>
          <w:szCs w:val="21"/>
        </w:rPr>
        <w:t>1.</w:t>
      </w:r>
      <w:r w:rsidR="000E0614" w:rsidRPr="000C23E7">
        <w:rPr>
          <w:spacing w:val="0"/>
          <w:sz w:val="21"/>
          <w:szCs w:val="21"/>
        </w:rPr>
        <w:tab/>
      </w:r>
      <w:r w:rsidR="0029490F" w:rsidRPr="000C23E7">
        <w:rPr>
          <w:spacing w:val="0"/>
          <w:sz w:val="21"/>
          <w:szCs w:val="21"/>
        </w:rPr>
        <w:t>根據統計，</w:t>
      </w:r>
      <w:r w:rsidR="00FC3E51" w:rsidRPr="000C23E7">
        <w:rPr>
          <w:spacing w:val="0"/>
          <w:sz w:val="21"/>
          <w:szCs w:val="21"/>
        </w:rPr>
        <w:t>臺</w:t>
      </w:r>
      <w:r w:rsidR="0029490F" w:rsidRPr="000C23E7">
        <w:rPr>
          <w:spacing w:val="0"/>
          <w:sz w:val="21"/>
          <w:szCs w:val="21"/>
        </w:rPr>
        <w:t>灣新移民的社會屬性如下：大部分為女性、源於婚姻關係、主要來自中國大陸和東南亞各國。請問下列敘述何者最為正確？</w:t>
      </w:r>
    </w:p>
    <w:p w14:paraId="6D510672" w14:textId="77777777" w:rsidR="0029490F" w:rsidRPr="000C23E7" w:rsidRDefault="0029490F"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新移民的跨國婚姻反映了全球政治經濟架構下的人口流動</w:t>
      </w:r>
    </w:p>
    <w:p w14:paraId="58712738" w14:textId="361E53AB" w:rsidR="0029490F" w:rsidRPr="000C23E7" w:rsidRDefault="0029490F"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新移民與原住民族都是少數族群，因此享有相同的法律保障</w:t>
      </w:r>
    </w:p>
    <w:p w14:paraId="07FA6717" w14:textId="106A3505" w:rsidR="0029490F" w:rsidRPr="000C23E7" w:rsidRDefault="0029490F"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(C)</w:t>
      </w:r>
      <w:r w:rsidR="007B40AF" w:rsidRPr="000C23E7">
        <w:rPr>
          <w:spacing w:val="0"/>
          <w:sz w:val="21"/>
          <w:szCs w:val="21"/>
        </w:rPr>
        <w:t>新移民來自各國，我們沒必</w:t>
      </w:r>
      <w:r w:rsidRPr="000C23E7">
        <w:rPr>
          <w:spacing w:val="0"/>
          <w:sz w:val="21"/>
          <w:szCs w:val="21"/>
        </w:rPr>
        <w:t>要對他們的社會文化有太多的瞭解</w:t>
      </w:r>
    </w:p>
    <w:p w14:paraId="4A85B0DF" w14:textId="479A73D0" w:rsidR="00506680" w:rsidRPr="000C23E7" w:rsidRDefault="0029490F"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(D)</w:t>
      </w:r>
      <w:r w:rsidR="007B40AF" w:rsidRPr="000C23E7">
        <w:rPr>
          <w:spacing w:val="0"/>
          <w:sz w:val="21"/>
          <w:szCs w:val="21"/>
        </w:rPr>
        <w:t>新移民為融入本地社會，應該</w:t>
      </w:r>
      <w:r w:rsidRPr="000C23E7">
        <w:rPr>
          <w:spacing w:val="0"/>
          <w:sz w:val="21"/>
          <w:szCs w:val="21"/>
        </w:rPr>
        <w:t>在</w:t>
      </w:r>
      <w:r w:rsidR="00FC3E51" w:rsidRPr="000C23E7">
        <w:rPr>
          <w:spacing w:val="0"/>
          <w:sz w:val="21"/>
          <w:szCs w:val="21"/>
        </w:rPr>
        <w:t>臺</w:t>
      </w:r>
      <w:r w:rsidRPr="000C23E7">
        <w:rPr>
          <w:spacing w:val="0"/>
          <w:sz w:val="21"/>
          <w:szCs w:val="21"/>
        </w:rPr>
        <w:t>灣文化和母國文化間作一個選擇</w:t>
      </w:r>
    </w:p>
    <w:p w14:paraId="3961D46A" w14:textId="09FCC268" w:rsidR="00DE4D6F" w:rsidRPr="000C23E7" w:rsidRDefault="00445245" w:rsidP="004D14BB">
      <w:pPr>
        <w:pStyle w:val="TIT1"/>
        <w:spacing w:beforeLines="25" w:before="60"/>
        <w:ind w:left="315" w:hangingChars="150" w:hanging="315"/>
        <w:rPr>
          <w:spacing w:val="0"/>
          <w:sz w:val="21"/>
          <w:szCs w:val="21"/>
        </w:rPr>
      </w:pPr>
      <w:r w:rsidRPr="000C23E7">
        <w:rPr>
          <w:spacing w:val="0"/>
          <w:sz w:val="21"/>
          <w:szCs w:val="21"/>
        </w:rPr>
        <w:t>2</w:t>
      </w:r>
      <w:r w:rsidR="00F8377E" w:rsidRPr="000C23E7">
        <w:rPr>
          <w:spacing w:val="0"/>
          <w:sz w:val="21"/>
          <w:szCs w:val="21"/>
        </w:rPr>
        <w:t>.</w:t>
      </w:r>
      <w:r w:rsidR="000E0614" w:rsidRPr="000C23E7">
        <w:rPr>
          <w:spacing w:val="0"/>
          <w:sz w:val="21"/>
          <w:szCs w:val="21"/>
        </w:rPr>
        <w:tab/>
      </w:r>
      <w:r w:rsidR="00506680" w:rsidRPr="000C23E7">
        <w:rPr>
          <w:spacing w:val="0"/>
          <w:sz w:val="21"/>
          <w:szCs w:val="21"/>
        </w:rPr>
        <w:t>1970</w:t>
      </w:r>
      <w:r w:rsidR="00506680" w:rsidRPr="000C23E7">
        <w:rPr>
          <w:spacing w:val="0"/>
          <w:sz w:val="21"/>
          <w:szCs w:val="21"/>
        </w:rPr>
        <w:t>年，澳洲政府為紀念庫克船長「</w:t>
      </w:r>
      <w:hyperlink r:id="rId8" w:tgtFrame="_blank" w:history="1">
        <w:r w:rsidR="00506680" w:rsidRPr="000C23E7">
          <w:rPr>
            <w:spacing w:val="0"/>
            <w:sz w:val="21"/>
            <w:szCs w:val="21"/>
          </w:rPr>
          <w:t>發現」澳洲</w:t>
        </w:r>
      </w:hyperlink>
      <w:r w:rsidR="00506680" w:rsidRPr="000C23E7">
        <w:rPr>
          <w:spacing w:val="0"/>
          <w:sz w:val="21"/>
          <w:szCs w:val="21"/>
        </w:rPr>
        <w:t>200</w:t>
      </w:r>
      <w:r w:rsidR="00506680" w:rsidRPr="000C23E7">
        <w:rPr>
          <w:spacing w:val="0"/>
          <w:sz w:val="21"/>
          <w:szCs w:val="21"/>
        </w:rPr>
        <w:t>周年，發行以庫克船長及澳洲地圖為圖案的紀念幣與紀念章，來紀念這位被譽為「澳洲之父」的傑出英國航海家，以及白人的移民歷史。</w:t>
      </w:r>
      <w:r w:rsidR="006B617D" w:rsidRPr="000C23E7">
        <w:rPr>
          <w:spacing w:val="0"/>
          <w:sz w:val="21"/>
          <w:szCs w:val="21"/>
        </w:rPr>
        <w:t>客觀說來，</w:t>
      </w:r>
      <w:r w:rsidR="00506680" w:rsidRPr="000C23E7">
        <w:rPr>
          <w:spacing w:val="0"/>
          <w:sz w:val="21"/>
          <w:szCs w:val="21"/>
        </w:rPr>
        <w:t>下列哪個</w:t>
      </w:r>
      <w:r w:rsidR="006B617D" w:rsidRPr="000C23E7">
        <w:rPr>
          <w:spacing w:val="0"/>
          <w:sz w:val="21"/>
          <w:szCs w:val="21"/>
        </w:rPr>
        <w:t>概念最符合這個事件</w:t>
      </w:r>
      <w:r w:rsidR="00506680" w:rsidRPr="000C23E7">
        <w:rPr>
          <w:spacing w:val="0"/>
          <w:sz w:val="21"/>
          <w:szCs w:val="21"/>
        </w:rPr>
        <w:t>所呈現出的文化現象？</w:t>
      </w:r>
    </w:p>
    <w:p w14:paraId="786790A2" w14:textId="28E83B1B" w:rsidR="00506680" w:rsidRPr="000C23E7" w:rsidRDefault="00506680" w:rsidP="004D14BB">
      <w:pPr>
        <w:pStyle w:val="ABCD"/>
        <w:spacing w:line="300" w:lineRule="atLeast"/>
        <w:ind w:leftChars="130" w:left="312"/>
        <w:rPr>
          <w:spacing w:val="0"/>
          <w:sz w:val="21"/>
          <w:szCs w:val="21"/>
        </w:rPr>
      </w:pPr>
      <w:r w:rsidRPr="000C23E7">
        <w:rPr>
          <w:spacing w:val="0"/>
          <w:sz w:val="21"/>
          <w:szCs w:val="21"/>
        </w:rPr>
        <w:t>(A)</w:t>
      </w:r>
      <w:r w:rsidRPr="000C23E7">
        <w:rPr>
          <w:spacing w:val="0"/>
          <w:sz w:val="21"/>
          <w:szCs w:val="21"/>
        </w:rPr>
        <w:t>文化融合</w:t>
      </w:r>
      <w:r w:rsidR="000E0614" w:rsidRPr="000C23E7">
        <w:rPr>
          <w:spacing w:val="0"/>
          <w:sz w:val="21"/>
          <w:szCs w:val="21"/>
        </w:rPr>
        <w:tab/>
      </w:r>
      <w:r w:rsidRPr="000C23E7">
        <w:rPr>
          <w:spacing w:val="0"/>
          <w:sz w:val="21"/>
          <w:szCs w:val="21"/>
        </w:rPr>
        <w:t>(B)</w:t>
      </w:r>
      <w:r w:rsidRPr="000C23E7">
        <w:rPr>
          <w:spacing w:val="0"/>
          <w:sz w:val="21"/>
          <w:szCs w:val="21"/>
        </w:rPr>
        <w:t>多元文化</w:t>
      </w:r>
      <w:r w:rsidR="000E0614" w:rsidRPr="000C23E7">
        <w:rPr>
          <w:spacing w:val="0"/>
          <w:sz w:val="21"/>
          <w:szCs w:val="21"/>
        </w:rPr>
        <w:tab/>
      </w:r>
      <w:r w:rsidRPr="000C23E7">
        <w:rPr>
          <w:spacing w:val="0"/>
          <w:sz w:val="21"/>
          <w:szCs w:val="21"/>
        </w:rPr>
        <w:t>(C)</w:t>
      </w:r>
      <w:r w:rsidRPr="000C23E7">
        <w:rPr>
          <w:spacing w:val="0"/>
          <w:sz w:val="21"/>
          <w:szCs w:val="21"/>
        </w:rPr>
        <w:t>文化全球化</w:t>
      </w:r>
      <w:r w:rsidR="000E0614" w:rsidRPr="000C23E7">
        <w:rPr>
          <w:spacing w:val="0"/>
          <w:sz w:val="21"/>
          <w:szCs w:val="21"/>
        </w:rPr>
        <w:tab/>
      </w:r>
      <w:r w:rsidRPr="000C23E7">
        <w:rPr>
          <w:spacing w:val="0"/>
          <w:sz w:val="21"/>
          <w:szCs w:val="21"/>
        </w:rPr>
        <w:t>(D)</w:t>
      </w:r>
      <w:r w:rsidRPr="000C23E7">
        <w:rPr>
          <w:spacing w:val="0"/>
          <w:sz w:val="21"/>
          <w:szCs w:val="21"/>
        </w:rPr>
        <w:t>我族中心主義</w:t>
      </w:r>
    </w:p>
    <w:p w14:paraId="37D8DF56" w14:textId="4D4DC908" w:rsidR="00E2396E" w:rsidRPr="000C23E7" w:rsidRDefault="00506680" w:rsidP="004D14BB">
      <w:pPr>
        <w:pStyle w:val="TIT1"/>
        <w:spacing w:beforeLines="25" w:before="60"/>
        <w:ind w:left="294" w:hanging="294"/>
        <w:rPr>
          <w:spacing w:val="0"/>
          <w:sz w:val="21"/>
          <w:szCs w:val="21"/>
        </w:rPr>
      </w:pPr>
      <w:r w:rsidRPr="000C23E7">
        <w:rPr>
          <w:spacing w:val="0"/>
          <w:sz w:val="21"/>
          <w:szCs w:val="21"/>
        </w:rPr>
        <w:t>3.</w:t>
      </w:r>
      <w:r w:rsidR="000E0614" w:rsidRPr="000C23E7">
        <w:rPr>
          <w:spacing w:val="0"/>
          <w:sz w:val="21"/>
          <w:szCs w:val="21"/>
        </w:rPr>
        <w:tab/>
      </w:r>
      <w:r w:rsidR="006B617D" w:rsidRPr="000C23E7">
        <w:rPr>
          <w:spacing w:val="0"/>
          <w:sz w:val="21"/>
          <w:szCs w:val="21"/>
        </w:rPr>
        <w:t>一般人透過</w:t>
      </w:r>
      <w:r w:rsidR="00073B50" w:rsidRPr="000C23E7">
        <w:rPr>
          <w:spacing w:val="0"/>
          <w:sz w:val="21"/>
          <w:szCs w:val="21"/>
        </w:rPr>
        <w:t>自行創業成為老闆，是社會流動的管道之一。</w:t>
      </w:r>
      <w:r w:rsidR="00E2396E" w:rsidRPr="000C23E7">
        <w:rPr>
          <w:spacing w:val="0"/>
          <w:sz w:val="21"/>
          <w:szCs w:val="21"/>
        </w:rPr>
        <w:t>圖</w:t>
      </w:r>
      <w:r w:rsidR="00073B50" w:rsidRPr="000C23E7">
        <w:rPr>
          <w:spacing w:val="0"/>
          <w:sz w:val="21"/>
          <w:szCs w:val="21"/>
        </w:rPr>
        <w:t>一</w:t>
      </w:r>
      <w:r w:rsidR="00E2396E" w:rsidRPr="000C23E7">
        <w:rPr>
          <w:spacing w:val="0"/>
          <w:sz w:val="21"/>
          <w:szCs w:val="21"/>
        </w:rPr>
        <w:t>是我國</w:t>
      </w:r>
      <w:r w:rsidR="00E2396E" w:rsidRPr="000C23E7">
        <w:rPr>
          <w:spacing w:val="0"/>
          <w:sz w:val="21"/>
          <w:szCs w:val="21"/>
        </w:rPr>
        <w:t>1990-2013</w:t>
      </w:r>
      <w:r w:rsidR="00E2396E" w:rsidRPr="000C23E7">
        <w:rPr>
          <w:spacing w:val="0"/>
          <w:sz w:val="21"/>
          <w:szCs w:val="21"/>
        </w:rPr>
        <w:t>年企業創業與歇業的趨勢變化。其中創業率＝（新設企業數</w:t>
      </w:r>
      <w:r w:rsidR="00E2396E" w:rsidRPr="000C23E7">
        <w:rPr>
          <w:spacing w:val="0"/>
          <w:sz w:val="21"/>
          <w:szCs w:val="21"/>
        </w:rPr>
        <w:t>/</w:t>
      </w:r>
      <w:r w:rsidR="00E2396E" w:rsidRPr="000C23E7">
        <w:rPr>
          <w:spacing w:val="0"/>
          <w:sz w:val="21"/>
          <w:szCs w:val="21"/>
        </w:rPr>
        <w:t>現有登記企業數）；歇業率＝（歇業企業數</w:t>
      </w:r>
      <w:r w:rsidR="00E2396E" w:rsidRPr="000C23E7">
        <w:rPr>
          <w:spacing w:val="0"/>
          <w:sz w:val="21"/>
          <w:szCs w:val="21"/>
        </w:rPr>
        <w:t>/</w:t>
      </w:r>
      <w:r w:rsidR="00E2396E" w:rsidRPr="000C23E7">
        <w:rPr>
          <w:spacing w:val="0"/>
          <w:sz w:val="21"/>
          <w:szCs w:val="21"/>
        </w:rPr>
        <w:t>現有登記企業數）。</w:t>
      </w:r>
    </w:p>
    <w:p w14:paraId="1C6DB871" w14:textId="5850F801" w:rsidR="00AA3ABA" w:rsidRPr="000C23E7" w:rsidRDefault="00A51156"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r>
        <w:rPr>
          <w:noProof/>
          <w:spacing w:val="10"/>
          <w:kern w:val="2"/>
          <w:sz w:val="21"/>
          <w:szCs w:val="21"/>
        </w:rPr>
        <mc:AlternateContent>
          <mc:Choice Requires="wpg">
            <w:drawing>
              <wp:anchor distT="0" distB="0" distL="114300" distR="114300" simplePos="0" relativeHeight="251684352" behindDoc="1" locked="0" layoutInCell="1" allowOverlap="1" wp14:anchorId="35472983" wp14:editId="7C69CCB9">
                <wp:simplePos x="0" y="0"/>
                <wp:positionH relativeFrom="column">
                  <wp:posOffset>568960</wp:posOffset>
                </wp:positionH>
                <wp:positionV relativeFrom="paragraph">
                  <wp:posOffset>94196</wp:posOffset>
                </wp:positionV>
                <wp:extent cx="4823460" cy="1954824"/>
                <wp:effectExtent l="0" t="0" r="15240" b="7620"/>
                <wp:wrapNone/>
                <wp:docPr id="1" name="群組 1"/>
                <wp:cNvGraphicFramePr/>
                <a:graphic xmlns:a="http://schemas.openxmlformats.org/drawingml/2006/main">
                  <a:graphicData uri="http://schemas.microsoft.com/office/word/2010/wordprocessingGroup">
                    <wpg:wgp>
                      <wpg:cNvGrpSpPr/>
                      <wpg:grpSpPr>
                        <a:xfrm>
                          <a:off x="0" y="0"/>
                          <a:ext cx="4823460" cy="1954824"/>
                          <a:chOff x="0" y="0"/>
                          <a:chExt cx="4823460" cy="1954824"/>
                        </a:xfrm>
                      </wpg:grpSpPr>
                      <wpg:graphicFrame>
                        <wpg:cNvPr id="10" name="圖表 10"/>
                        <wpg:cNvFrPr/>
                        <wpg:xfrm>
                          <a:off x="0" y="0"/>
                          <a:ext cx="4823460" cy="1764665"/>
                        </wpg:xfrm>
                        <a:graphic>
                          <a:graphicData uri="http://schemas.openxmlformats.org/drawingml/2006/chart">
                            <c:chart xmlns:c="http://schemas.openxmlformats.org/drawingml/2006/chart" xmlns:r="http://schemas.openxmlformats.org/officeDocument/2006/relationships" r:id="rId9"/>
                          </a:graphicData>
                        </a:graphic>
                      </wpg:graphicFrame>
                      <wps:wsp>
                        <wps:cNvPr id="217" name="文字方塊 2"/>
                        <wps:cNvSpPr txBox="1">
                          <a:spLocks noChangeArrowheads="1"/>
                        </wps:cNvSpPr>
                        <wps:spPr bwMode="auto">
                          <a:xfrm>
                            <a:off x="2149812" y="1765571"/>
                            <a:ext cx="541666" cy="189253"/>
                          </a:xfrm>
                          <a:prstGeom prst="rect">
                            <a:avLst/>
                          </a:prstGeom>
                          <a:solidFill>
                            <a:srgbClr val="FFFFFF"/>
                          </a:solidFill>
                          <a:ln w="9525">
                            <a:noFill/>
                            <a:miter lim="800000"/>
                            <a:headEnd/>
                            <a:tailEnd/>
                          </a:ln>
                        </wps:spPr>
                        <wps:txbx>
                          <w:txbxContent>
                            <w:p w14:paraId="0E5EDA3F" w14:textId="534E0C53" w:rsidR="0037167C" w:rsidRPr="00A51156" w:rsidRDefault="0037167C" w:rsidP="00771A3F">
                              <w:pPr>
                                <w:jc w:val="center"/>
                                <w:rPr>
                                  <w:sz w:val="21"/>
                                  <w:szCs w:val="21"/>
                                </w:rPr>
                              </w:pPr>
                              <w:r w:rsidRPr="00A51156">
                                <w:rPr>
                                  <w:rFonts w:hint="eastAsia"/>
                                  <w:sz w:val="21"/>
                                  <w:szCs w:val="21"/>
                                </w:rPr>
                                <w:t>圖</w:t>
                              </w:r>
                              <w:r w:rsidRPr="00A51156">
                                <w:rPr>
                                  <w:sz w:val="21"/>
                                  <w:szCs w:val="21"/>
                                </w:rPr>
                                <w:t>一</w:t>
                              </w:r>
                            </w:p>
                          </w:txbxContent>
                        </wps:txbx>
                        <wps:bodyPr rot="0" vert="horz" wrap="square" lIns="0" tIns="0" rIns="0" bIns="0" anchor="t" anchorCtr="0">
                          <a:noAutofit/>
                        </wps:bodyPr>
                      </wps:wsp>
                    </wpg:wgp>
                  </a:graphicData>
                </a:graphic>
              </wp:anchor>
            </w:drawing>
          </mc:Choice>
          <mc:Fallback>
            <w:pict>
              <v:group w14:anchorId="35472983" id="群組 1" o:spid="_x0000_s1026" style="position:absolute;left:0;text-align:left;margin-left:44.8pt;margin-top:7.4pt;width:379.8pt;height:153.9pt;z-index:-251632128" coordsize="48234,1954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0" o:spid="_x0000_s1027" type="#_x0000_t75" style="position:absolute;left:-60;top:-60;width:48340;height:177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">
                  <v:imagedata r:id="rId10" o:title=""/>
                  <o:lock v:ext="edit" aspectratio="f"/>
                </v:shape>
                <v:shapetype id="_x0000_t202" coordsize="21600,21600" o:spt="202" path="m,l,21600r21600,l21600,xe">
                  <v:stroke joinstyle="miter"/>
                  <v:path gradientshapeok="t" o:connecttype="rect"/>
                </v:shapetype>
                <v:shape id="文字方塊 2" o:spid="_x0000_s1028" type="#_x0000_t202" style="position:absolute;left:21498;top:17655;width:541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3sUA&#10;AADcAAAADwAAAGRycy9kb3ducmV2LnhtbESPzYvCMBTE7wv+D+EJe1k0tQdXqlH8WvDgHvzA86N5&#10;tsXmpSTR1v/eCAt7HGbmN8xs0ZlaPMj5yrKC0TABQZxbXXGh4Hz6GUxA+ICssbZMCp7kYTHvfcww&#10;07blAz2OoRARwj5DBWUITSalz0sy6Ie2IY7e1TqDIUpXSO2wjXBTyzRJxtJgxXGhxIbWJeW3490o&#10;GG/cvT3w+mtz3u7xtynSy+p5Ueqz3y2nIAJ14T/8195pBenoG9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tnexQAAANwAAAAPAAAAAAAAAAAAAAAAAJgCAABkcnMv&#10;ZG93bnJldi54bWxQSwUGAAAAAAQABAD1AAAAigMAAAAA&#10;" stroked="f">
                  <v:textbox inset="0,0,0,0">
                    <w:txbxContent>
                      <w:p w14:paraId="0E5EDA3F" w14:textId="534E0C53" w:rsidR="0037167C" w:rsidRPr="00A51156" w:rsidRDefault="0037167C" w:rsidP="00771A3F">
                        <w:pPr>
                          <w:jc w:val="center"/>
                          <w:rPr>
                            <w:sz w:val="21"/>
                            <w:szCs w:val="21"/>
                          </w:rPr>
                        </w:pPr>
                        <w:r w:rsidRPr="00A51156">
                          <w:rPr>
                            <w:rFonts w:hint="eastAsia"/>
                            <w:sz w:val="21"/>
                            <w:szCs w:val="21"/>
                          </w:rPr>
                          <w:t>圖</w:t>
                        </w:r>
                        <w:r w:rsidRPr="00A51156">
                          <w:rPr>
                            <w:sz w:val="21"/>
                            <w:szCs w:val="21"/>
                          </w:rPr>
                          <w:t>一</w:t>
                        </w:r>
                      </w:p>
                    </w:txbxContent>
                  </v:textbox>
                </v:shape>
              </v:group>
            </w:pict>
          </mc:Fallback>
        </mc:AlternateContent>
      </w:r>
    </w:p>
    <w:p w14:paraId="312EF1A1" w14:textId="1C9D2FD3"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70F8786A" w14:textId="17A0FFD0"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07306CED" w14:textId="591A2B83"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67CF81A8" w14:textId="77777777"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1EAE07C3" w14:textId="77777777"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156C95BD" w14:textId="77777777"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01B93B98" w14:textId="77777777"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3A2FF815" w14:textId="77777777" w:rsidR="00771A3F" w:rsidRPr="000C23E7" w:rsidRDefault="00771A3F"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384984B8" w14:textId="77777777" w:rsidR="00AA3ABA" w:rsidRPr="000C23E7" w:rsidRDefault="00AA3ABA" w:rsidP="006037A3">
      <w:pPr>
        <w:pStyle w:val="AA"/>
        <w:widowControl w:val="0"/>
        <w:tabs>
          <w:tab w:val="clear" w:pos="840"/>
          <w:tab w:val="clear" w:pos="4200"/>
        </w:tabs>
        <w:spacing w:line="280" w:lineRule="atLeast"/>
        <w:ind w:leftChars="0" w:left="738" w:firstLineChars="0" w:hanging="369"/>
        <w:textAlignment w:val="baseline"/>
        <w:rPr>
          <w:spacing w:val="10"/>
          <w:kern w:val="2"/>
          <w:sz w:val="21"/>
          <w:szCs w:val="21"/>
        </w:rPr>
      </w:pPr>
    </w:p>
    <w:p w14:paraId="48444E6A" w14:textId="5F6F59D3" w:rsidR="006037A3" w:rsidRDefault="006037A3" w:rsidP="006037A3">
      <w:pPr>
        <w:pStyle w:val="AA"/>
        <w:widowControl w:val="0"/>
        <w:tabs>
          <w:tab w:val="clear" w:pos="840"/>
          <w:tab w:val="clear" w:pos="4200"/>
        </w:tabs>
        <w:spacing w:line="280" w:lineRule="atLeast"/>
        <w:ind w:leftChars="0" w:left="738" w:firstLineChars="0" w:hanging="369"/>
        <w:textAlignment w:val="baseline"/>
        <w:rPr>
          <w:spacing w:val="0"/>
          <w:kern w:val="2"/>
          <w:sz w:val="21"/>
          <w:szCs w:val="21"/>
        </w:rPr>
      </w:pPr>
    </w:p>
    <w:p w14:paraId="3CDDB44C" w14:textId="28457262" w:rsidR="0090239B" w:rsidRPr="000C23E7" w:rsidRDefault="00073B50" w:rsidP="00A51156">
      <w:pPr>
        <w:pStyle w:val="AA"/>
        <w:widowControl w:val="0"/>
        <w:tabs>
          <w:tab w:val="clear" w:pos="840"/>
          <w:tab w:val="clear" w:pos="4200"/>
        </w:tabs>
        <w:spacing w:beforeLines="50" w:before="120" w:line="280" w:lineRule="atLeast"/>
        <w:ind w:leftChars="130" w:left="312" w:firstLineChars="0" w:firstLine="0"/>
        <w:textAlignment w:val="baseline"/>
        <w:rPr>
          <w:spacing w:val="0"/>
          <w:kern w:val="2"/>
          <w:sz w:val="21"/>
          <w:szCs w:val="21"/>
        </w:rPr>
      </w:pPr>
      <w:r w:rsidRPr="000C23E7">
        <w:rPr>
          <w:spacing w:val="0"/>
          <w:kern w:val="2"/>
          <w:sz w:val="21"/>
          <w:szCs w:val="21"/>
        </w:rPr>
        <w:t>根據圖一</w:t>
      </w:r>
      <w:r w:rsidR="00E2396E" w:rsidRPr="000C23E7">
        <w:rPr>
          <w:spacing w:val="0"/>
          <w:kern w:val="2"/>
          <w:sz w:val="21"/>
          <w:szCs w:val="21"/>
        </w:rPr>
        <w:t>所顯示資訊，下列</w:t>
      </w:r>
      <w:r w:rsidR="00200536" w:rsidRPr="000C23E7">
        <w:rPr>
          <w:rFonts w:hint="eastAsia"/>
          <w:spacing w:val="0"/>
          <w:kern w:val="2"/>
          <w:sz w:val="21"/>
          <w:szCs w:val="21"/>
        </w:rPr>
        <w:t>敘</w:t>
      </w:r>
      <w:r w:rsidR="00E2396E" w:rsidRPr="000C23E7">
        <w:rPr>
          <w:spacing w:val="0"/>
          <w:kern w:val="2"/>
          <w:sz w:val="21"/>
          <w:szCs w:val="21"/>
        </w:rPr>
        <w:t>述何者</w:t>
      </w:r>
      <w:r w:rsidR="00200536" w:rsidRPr="000C23E7">
        <w:rPr>
          <w:rFonts w:hint="eastAsia"/>
          <w:spacing w:val="0"/>
          <w:kern w:val="2"/>
          <w:sz w:val="21"/>
          <w:szCs w:val="21"/>
        </w:rPr>
        <w:t>正確？</w:t>
      </w:r>
    </w:p>
    <w:p w14:paraId="4C9DB0BB" w14:textId="4F637175" w:rsidR="0090239B" w:rsidRPr="000C23E7" w:rsidRDefault="000E0614"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w:t>
      </w:r>
      <w:r w:rsidR="0090239B" w:rsidRPr="000C23E7">
        <w:rPr>
          <w:spacing w:val="0"/>
          <w:sz w:val="21"/>
          <w:szCs w:val="21"/>
        </w:rPr>
        <w:t>A</w:t>
      </w:r>
      <w:r w:rsidRPr="000C23E7">
        <w:rPr>
          <w:spacing w:val="0"/>
          <w:sz w:val="21"/>
          <w:szCs w:val="21"/>
        </w:rPr>
        <w:t>)</w:t>
      </w:r>
      <w:r w:rsidR="00E2396E" w:rsidRPr="000C23E7">
        <w:rPr>
          <w:spacing w:val="0"/>
          <w:sz w:val="21"/>
          <w:szCs w:val="21"/>
        </w:rPr>
        <w:t>2006-2009</w:t>
      </w:r>
      <w:r w:rsidR="00E2396E" w:rsidRPr="000C23E7">
        <w:rPr>
          <w:spacing w:val="0"/>
          <w:sz w:val="21"/>
          <w:szCs w:val="21"/>
        </w:rPr>
        <w:t>年</w:t>
      </w:r>
      <w:r w:rsidR="00200536" w:rsidRPr="000C23E7">
        <w:rPr>
          <w:rFonts w:hint="eastAsia"/>
          <w:spacing w:val="0"/>
          <w:sz w:val="21"/>
          <w:szCs w:val="21"/>
        </w:rPr>
        <w:t>間</w:t>
      </w:r>
      <w:r w:rsidR="00E2396E" w:rsidRPr="000C23E7">
        <w:rPr>
          <w:spacing w:val="0"/>
          <w:sz w:val="21"/>
          <w:szCs w:val="21"/>
        </w:rPr>
        <w:t>，</w:t>
      </w:r>
      <w:r w:rsidR="00FC3E51" w:rsidRPr="000C23E7">
        <w:rPr>
          <w:spacing w:val="0"/>
          <w:sz w:val="21"/>
          <w:szCs w:val="21"/>
        </w:rPr>
        <w:t>臺</w:t>
      </w:r>
      <w:r w:rsidR="00E2396E" w:rsidRPr="000C23E7">
        <w:rPr>
          <w:spacing w:val="0"/>
          <w:sz w:val="21"/>
          <w:szCs w:val="21"/>
        </w:rPr>
        <w:t>灣的創業</w:t>
      </w:r>
      <w:r w:rsidR="00200536" w:rsidRPr="000C23E7">
        <w:rPr>
          <w:rFonts w:hint="eastAsia"/>
          <w:spacing w:val="0"/>
          <w:sz w:val="21"/>
          <w:szCs w:val="21"/>
        </w:rPr>
        <w:t>率有</w:t>
      </w:r>
      <w:r w:rsidR="00E2396E" w:rsidRPr="000C23E7">
        <w:rPr>
          <w:spacing w:val="0"/>
          <w:sz w:val="21"/>
          <w:szCs w:val="21"/>
        </w:rPr>
        <w:t>短暫回升</w:t>
      </w:r>
      <w:r w:rsidR="00200536" w:rsidRPr="000C23E7">
        <w:rPr>
          <w:rFonts w:hint="eastAsia"/>
          <w:spacing w:val="0"/>
          <w:sz w:val="21"/>
          <w:szCs w:val="21"/>
        </w:rPr>
        <w:t>的趨勢</w:t>
      </w:r>
    </w:p>
    <w:p w14:paraId="6BA07ED3" w14:textId="147641E0" w:rsidR="0090239B" w:rsidRPr="000C23E7" w:rsidRDefault="000E0614"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w:t>
      </w:r>
      <w:r w:rsidR="0090239B" w:rsidRPr="000C23E7">
        <w:rPr>
          <w:spacing w:val="0"/>
          <w:sz w:val="21"/>
          <w:szCs w:val="21"/>
        </w:rPr>
        <w:t>B</w:t>
      </w:r>
      <w:r w:rsidRPr="000C23E7">
        <w:rPr>
          <w:spacing w:val="0"/>
          <w:sz w:val="21"/>
          <w:szCs w:val="21"/>
        </w:rPr>
        <w:t>)</w:t>
      </w:r>
      <w:r w:rsidR="00882982" w:rsidRPr="000C23E7">
        <w:rPr>
          <w:spacing w:val="0"/>
          <w:sz w:val="21"/>
          <w:szCs w:val="21"/>
        </w:rPr>
        <w:t>創業率的變化，顯示</w:t>
      </w:r>
      <w:r w:rsidR="00FC3E51" w:rsidRPr="000C23E7">
        <w:rPr>
          <w:spacing w:val="0"/>
          <w:sz w:val="21"/>
          <w:szCs w:val="21"/>
        </w:rPr>
        <w:t>臺</w:t>
      </w:r>
      <w:r w:rsidR="00882982" w:rsidRPr="000C23E7">
        <w:rPr>
          <w:spacing w:val="0"/>
          <w:sz w:val="21"/>
          <w:szCs w:val="21"/>
        </w:rPr>
        <w:t>灣大企業財團所佔比例逐漸減少</w:t>
      </w:r>
    </w:p>
    <w:p w14:paraId="394FE88B" w14:textId="19DA9874" w:rsidR="0090239B" w:rsidRPr="000C23E7" w:rsidRDefault="000E0614"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w:t>
      </w:r>
      <w:r w:rsidR="0090239B" w:rsidRPr="000C23E7">
        <w:rPr>
          <w:spacing w:val="0"/>
          <w:sz w:val="21"/>
          <w:szCs w:val="21"/>
        </w:rPr>
        <w:t>C</w:t>
      </w:r>
      <w:r w:rsidRPr="000C23E7">
        <w:rPr>
          <w:spacing w:val="0"/>
          <w:sz w:val="21"/>
          <w:szCs w:val="21"/>
        </w:rPr>
        <w:t>)</w:t>
      </w:r>
      <w:r w:rsidR="00882982" w:rsidRPr="000C23E7">
        <w:rPr>
          <w:spacing w:val="0"/>
          <w:sz w:val="21"/>
          <w:szCs w:val="21"/>
        </w:rPr>
        <w:t>歇業率的變化，顯示新世代抗壓性差，缺乏成功所需條件</w:t>
      </w:r>
    </w:p>
    <w:p w14:paraId="58323D88" w14:textId="3EAD7821" w:rsidR="00C25BBD" w:rsidRPr="000C23E7" w:rsidRDefault="000E0614"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w:t>
      </w:r>
      <w:r w:rsidR="0090239B" w:rsidRPr="000C23E7">
        <w:rPr>
          <w:spacing w:val="0"/>
          <w:sz w:val="21"/>
          <w:szCs w:val="21"/>
        </w:rPr>
        <w:t>D</w:t>
      </w:r>
      <w:r w:rsidRPr="000C23E7">
        <w:rPr>
          <w:spacing w:val="0"/>
          <w:sz w:val="21"/>
          <w:szCs w:val="21"/>
        </w:rPr>
        <w:t>)</w:t>
      </w:r>
      <w:r w:rsidR="00882982" w:rsidRPr="000C23E7">
        <w:rPr>
          <w:spacing w:val="0"/>
          <w:sz w:val="21"/>
          <w:szCs w:val="21"/>
        </w:rPr>
        <w:t>1992-2001</w:t>
      </w:r>
      <w:r w:rsidR="00882982" w:rsidRPr="000C23E7">
        <w:rPr>
          <w:spacing w:val="0"/>
          <w:sz w:val="21"/>
          <w:szCs w:val="21"/>
        </w:rPr>
        <w:t>年間，透過自行創業而向上流動的機會有下降趨勢</w:t>
      </w:r>
    </w:p>
    <w:tbl>
      <w:tblPr>
        <w:tblStyle w:val="af0"/>
        <w:tblpPr w:leftFromText="181" w:rightFromText="181" w:vertAnchor="text" w:horzAnchor="margin" w:tblpXSpec="right" w:tblpY="409"/>
        <w:tblOverlap w:val="never"/>
        <w:tblW w:w="0" w:type="auto"/>
        <w:tblLook w:val="04A0" w:firstRow="1" w:lastRow="0" w:firstColumn="1" w:lastColumn="0" w:noHBand="0" w:noVBand="1"/>
      </w:tblPr>
      <w:tblGrid>
        <w:gridCol w:w="2127"/>
        <w:gridCol w:w="851"/>
        <w:gridCol w:w="850"/>
      </w:tblGrid>
      <w:tr w:rsidR="001D65AD" w:rsidRPr="000C23E7" w14:paraId="4A505776" w14:textId="77777777" w:rsidTr="00A51156">
        <w:tc>
          <w:tcPr>
            <w:tcW w:w="2127" w:type="dxa"/>
            <w:tcBorders>
              <w:tl2br w:val="single" w:sz="4" w:space="0" w:color="auto"/>
            </w:tcBorders>
          </w:tcPr>
          <w:p w14:paraId="02DB7BA5" w14:textId="77777777" w:rsidR="001D65AD" w:rsidRPr="000C23E7" w:rsidRDefault="001D65AD" w:rsidP="00A51156">
            <w:pPr>
              <w:spacing w:line="240" w:lineRule="atLeast"/>
              <w:jc w:val="right"/>
              <w:rPr>
                <w:sz w:val="21"/>
                <w:szCs w:val="21"/>
              </w:rPr>
            </w:pPr>
            <w:r w:rsidRPr="000C23E7">
              <w:rPr>
                <w:rFonts w:hint="eastAsia"/>
                <w:sz w:val="21"/>
                <w:szCs w:val="21"/>
              </w:rPr>
              <w:t>學歷</w:t>
            </w:r>
          </w:p>
          <w:p w14:paraId="3923251C" w14:textId="77777777" w:rsidR="001D65AD" w:rsidRPr="000C23E7" w:rsidRDefault="001D65AD" w:rsidP="00A51156">
            <w:pPr>
              <w:spacing w:line="240" w:lineRule="atLeast"/>
              <w:ind w:leftChars="-20" w:left="-48"/>
              <w:rPr>
                <w:sz w:val="21"/>
                <w:szCs w:val="21"/>
              </w:rPr>
            </w:pPr>
            <w:r w:rsidRPr="000C23E7">
              <w:rPr>
                <w:rFonts w:hint="eastAsia"/>
                <w:sz w:val="21"/>
                <w:szCs w:val="21"/>
              </w:rPr>
              <w:t>個人月收入</w:t>
            </w:r>
          </w:p>
        </w:tc>
        <w:tc>
          <w:tcPr>
            <w:tcW w:w="851" w:type="dxa"/>
          </w:tcPr>
          <w:p w14:paraId="1453778C" w14:textId="77777777" w:rsidR="001D65AD" w:rsidRPr="000C23E7" w:rsidRDefault="001D65AD" w:rsidP="00A51156">
            <w:pPr>
              <w:spacing w:line="240" w:lineRule="atLeast"/>
              <w:jc w:val="center"/>
              <w:rPr>
                <w:sz w:val="21"/>
                <w:szCs w:val="21"/>
              </w:rPr>
            </w:pPr>
            <w:r w:rsidRPr="000C23E7">
              <w:rPr>
                <w:rFonts w:hint="eastAsia"/>
                <w:sz w:val="21"/>
                <w:szCs w:val="21"/>
              </w:rPr>
              <w:t>高中</w:t>
            </w:r>
          </w:p>
          <w:p w14:paraId="611DEE34" w14:textId="77777777" w:rsidR="001D65AD" w:rsidRPr="000C23E7" w:rsidRDefault="001D65AD" w:rsidP="00A51156">
            <w:pPr>
              <w:spacing w:line="240" w:lineRule="atLeast"/>
              <w:jc w:val="center"/>
              <w:rPr>
                <w:sz w:val="21"/>
                <w:szCs w:val="21"/>
              </w:rPr>
            </w:pPr>
            <w:r w:rsidRPr="000C23E7">
              <w:rPr>
                <w:rFonts w:hint="eastAsia"/>
                <w:sz w:val="21"/>
                <w:szCs w:val="21"/>
              </w:rPr>
              <w:t>畢業</w:t>
            </w:r>
          </w:p>
        </w:tc>
        <w:tc>
          <w:tcPr>
            <w:tcW w:w="850" w:type="dxa"/>
          </w:tcPr>
          <w:p w14:paraId="54483182" w14:textId="77777777" w:rsidR="001D65AD" w:rsidRPr="000C23E7" w:rsidRDefault="001D65AD" w:rsidP="00A51156">
            <w:pPr>
              <w:spacing w:line="240" w:lineRule="atLeast"/>
              <w:jc w:val="center"/>
              <w:rPr>
                <w:sz w:val="21"/>
                <w:szCs w:val="21"/>
              </w:rPr>
            </w:pPr>
            <w:r w:rsidRPr="000C23E7">
              <w:rPr>
                <w:rFonts w:hint="eastAsia"/>
                <w:sz w:val="21"/>
                <w:szCs w:val="21"/>
              </w:rPr>
              <w:t>大學</w:t>
            </w:r>
          </w:p>
          <w:p w14:paraId="70A0224A" w14:textId="77777777" w:rsidR="001D65AD" w:rsidRPr="000C23E7" w:rsidRDefault="001D65AD" w:rsidP="00A51156">
            <w:pPr>
              <w:spacing w:line="240" w:lineRule="atLeast"/>
              <w:jc w:val="center"/>
              <w:rPr>
                <w:sz w:val="21"/>
                <w:szCs w:val="21"/>
              </w:rPr>
            </w:pPr>
            <w:r w:rsidRPr="000C23E7">
              <w:rPr>
                <w:rFonts w:hint="eastAsia"/>
                <w:sz w:val="21"/>
                <w:szCs w:val="21"/>
              </w:rPr>
              <w:t>畢業</w:t>
            </w:r>
          </w:p>
        </w:tc>
      </w:tr>
      <w:tr w:rsidR="001D65AD" w:rsidRPr="000C23E7" w14:paraId="0FAD13AB" w14:textId="77777777" w:rsidTr="00A51156">
        <w:tc>
          <w:tcPr>
            <w:tcW w:w="2127" w:type="dxa"/>
          </w:tcPr>
          <w:p w14:paraId="073816F9" w14:textId="77777777" w:rsidR="001D65AD" w:rsidRPr="000C23E7" w:rsidRDefault="001D65AD" w:rsidP="00A51156">
            <w:pPr>
              <w:spacing w:line="280" w:lineRule="atLeast"/>
              <w:ind w:leftChars="100" w:left="240"/>
              <w:rPr>
                <w:sz w:val="21"/>
                <w:szCs w:val="21"/>
              </w:rPr>
            </w:pPr>
            <w:r w:rsidRPr="000C23E7">
              <w:rPr>
                <w:rFonts w:hint="eastAsia"/>
                <w:sz w:val="21"/>
                <w:szCs w:val="21"/>
              </w:rPr>
              <w:t>超過六萬元</w:t>
            </w:r>
          </w:p>
        </w:tc>
        <w:tc>
          <w:tcPr>
            <w:tcW w:w="851" w:type="dxa"/>
          </w:tcPr>
          <w:p w14:paraId="0DD5FE6A" w14:textId="77777777" w:rsidR="001D65AD" w:rsidRPr="000C23E7" w:rsidRDefault="001D65AD" w:rsidP="00A51156">
            <w:pPr>
              <w:spacing w:line="280" w:lineRule="atLeast"/>
              <w:jc w:val="center"/>
              <w:rPr>
                <w:sz w:val="21"/>
                <w:szCs w:val="21"/>
              </w:rPr>
            </w:pPr>
            <w:r w:rsidRPr="000C23E7">
              <w:rPr>
                <w:rFonts w:hint="eastAsia"/>
                <w:sz w:val="21"/>
                <w:szCs w:val="21"/>
              </w:rPr>
              <w:t>20%</w:t>
            </w:r>
          </w:p>
        </w:tc>
        <w:tc>
          <w:tcPr>
            <w:tcW w:w="850" w:type="dxa"/>
          </w:tcPr>
          <w:p w14:paraId="658DE593" w14:textId="77777777" w:rsidR="001D65AD" w:rsidRPr="000C23E7" w:rsidRDefault="001D65AD" w:rsidP="00A51156">
            <w:pPr>
              <w:spacing w:line="280" w:lineRule="atLeast"/>
              <w:jc w:val="center"/>
              <w:rPr>
                <w:sz w:val="21"/>
                <w:szCs w:val="21"/>
              </w:rPr>
            </w:pPr>
            <w:r w:rsidRPr="000C23E7">
              <w:rPr>
                <w:rFonts w:hint="eastAsia"/>
                <w:sz w:val="21"/>
                <w:szCs w:val="21"/>
              </w:rPr>
              <w:t>30%</w:t>
            </w:r>
          </w:p>
        </w:tc>
      </w:tr>
      <w:tr w:rsidR="001D65AD" w:rsidRPr="000C23E7" w14:paraId="43A72167" w14:textId="77777777" w:rsidTr="00A51156">
        <w:tc>
          <w:tcPr>
            <w:tcW w:w="2127" w:type="dxa"/>
          </w:tcPr>
          <w:p w14:paraId="7DD843BC" w14:textId="77777777" w:rsidR="001D65AD" w:rsidRPr="000C23E7" w:rsidRDefault="001D65AD" w:rsidP="00A51156">
            <w:pPr>
              <w:spacing w:line="280" w:lineRule="atLeast"/>
              <w:ind w:leftChars="100" w:left="240"/>
              <w:rPr>
                <w:sz w:val="21"/>
                <w:szCs w:val="21"/>
              </w:rPr>
            </w:pPr>
            <w:r w:rsidRPr="000C23E7">
              <w:rPr>
                <w:rFonts w:hint="eastAsia"/>
                <w:sz w:val="21"/>
                <w:szCs w:val="21"/>
              </w:rPr>
              <w:t>三萬～六萬元</w:t>
            </w:r>
          </w:p>
        </w:tc>
        <w:tc>
          <w:tcPr>
            <w:tcW w:w="851" w:type="dxa"/>
          </w:tcPr>
          <w:p w14:paraId="6CAB8179" w14:textId="77777777" w:rsidR="001D65AD" w:rsidRPr="000C23E7" w:rsidRDefault="001D65AD" w:rsidP="00A51156">
            <w:pPr>
              <w:spacing w:line="280" w:lineRule="atLeast"/>
              <w:jc w:val="center"/>
              <w:rPr>
                <w:sz w:val="21"/>
                <w:szCs w:val="21"/>
              </w:rPr>
            </w:pPr>
            <w:r w:rsidRPr="000C23E7">
              <w:rPr>
                <w:rFonts w:hint="eastAsia"/>
                <w:sz w:val="21"/>
                <w:szCs w:val="21"/>
              </w:rPr>
              <w:t>50%</w:t>
            </w:r>
          </w:p>
        </w:tc>
        <w:tc>
          <w:tcPr>
            <w:tcW w:w="850" w:type="dxa"/>
          </w:tcPr>
          <w:p w14:paraId="0A92FAAB" w14:textId="77777777" w:rsidR="001D65AD" w:rsidRPr="000C23E7" w:rsidRDefault="001D65AD" w:rsidP="00A51156">
            <w:pPr>
              <w:spacing w:line="280" w:lineRule="atLeast"/>
              <w:jc w:val="center"/>
              <w:rPr>
                <w:sz w:val="21"/>
                <w:szCs w:val="21"/>
              </w:rPr>
            </w:pPr>
            <w:r w:rsidRPr="000C23E7">
              <w:rPr>
                <w:rFonts w:hint="eastAsia"/>
                <w:sz w:val="21"/>
                <w:szCs w:val="21"/>
              </w:rPr>
              <w:t>50%</w:t>
            </w:r>
          </w:p>
        </w:tc>
      </w:tr>
      <w:tr w:rsidR="001D65AD" w:rsidRPr="000C23E7" w14:paraId="005E52D2" w14:textId="77777777" w:rsidTr="00A51156">
        <w:tc>
          <w:tcPr>
            <w:tcW w:w="2127" w:type="dxa"/>
          </w:tcPr>
          <w:p w14:paraId="7DB9377E" w14:textId="77777777" w:rsidR="001D65AD" w:rsidRPr="000C23E7" w:rsidRDefault="001D65AD" w:rsidP="00A51156">
            <w:pPr>
              <w:spacing w:line="280" w:lineRule="atLeast"/>
              <w:ind w:leftChars="100" w:left="240"/>
              <w:rPr>
                <w:sz w:val="21"/>
                <w:szCs w:val="21"/>
              </w:rPr>
            </w:pPr>
            <w:r w:rsidRPr="000C23E7">
              <w:rPr>
                <w:rFonts w:hint="eastAsia"/>
                <w:sz w:val="21"/>
                <w:szCs w:val="21"/>
              </w:rPr>
              <w:t>低於三萬元</w:t>
            </w:r>
          </w:p>
        </w:tc>
        <w:tc>
          <w:tcPr>
            <w:tcW w:w="851" w:type="dxa"/>
          </w:tcPr>
          <w:p w14:paraId="4592DD20" w14:textId="77777777" w:rsidR="001D65AD" w:rsidRPr="000C23E7" w:rsidRDefault="001D65AD" w:rsidP="00A51156">
            <w:pPr>
              <w:spacing w:line="280" w:lineRule="atLeast"/>
              <w:jc w:val="center"/>
              <w:rPr>
                <w:sz w:val="21"/>
                <w:szCs w:val="21"/>
              </w:rPr>
            </w:pPr>
            <w:r w:rsidRPr="000C23E7">
              <w:rPr>
                <w:rFonts w:hint="eastAsia"/>
                <w:sz w:val="21"/>
                <w:szCs w:val="21"/>
              </w:rPr>
              <w:t>30%</w:t>
            </w:r>
          </w:p>
        </w:tc>
        <w:tc>
          <w:tcPr>
            <w:tcW w:w="850" w:type="dxa"/>
          </w:tcPr>
          <w:p w14:paraId="2E39F44F" w14:textId="77777777" w:rsidR="001D65AD" w:rsidRPr="000C23E7" w:rsidRDefault="001D65AD" w:rsidP="00A51156">
            <w:pPr>
              <w:spacing w:line="280" w:lineRule="atLeast"/>
              <w:jc w:val="center"/>
              <w:rPr>
                <w:sz w:val="21"/>
                <w:szCs w:val="21"/>
              </w:rPr>
            </w:pPr>
            <w:r w:rsidRPr="000C23E7">
              <w:rPr>
                <w:rFonts w:hint="eastAsia"/>
                <w:sz w:val="21"/>
                <w:szCs w:val="21"/>
              </w:rPr>
              <w:t>20%</w:t>
            </w:r>
          </w:p>
        </w:tc>
      </w:tr>
      <w:tr w:rsidR="001D65AD" w:rsidRPr="000C23E7" w14:paraId="114F670C" w14:textId="77777777" w:rsidTr="00A51156">
        <w:tc>
          <w:tcPr>
            <w:tcW w:w="2127" w:type="dxa"/>
          </w:tcPr>
          <w:p w14:paraId="3D9BE6C8" w14:textId="77777777" w:rsidR="001D65AD" w:rsidRPr="000C23E7" w:rsidRDefault="001D65AD" w:rsidP="00A51156">
            <w:pPr>
              <w:spacing w:line="280" w:lineRule="atLeast"/>
              <w:jc w:val="center"/>
              <w:rPr>
                <w:sz w:val="21"/>
                <w:szCs w:val="21"/>
              </w:rPr>
            </w:pPr>
            <w:r w:rsidRPr="000C23E7">
              <w:rPr>
                <w:rFonts w:hint="eastAsia"/>
                <w:sz w:val="21"/>
                <w:szCs w:val="21"/>
              </w:rPr>
              <w:t>總</w:t>
            </w:r>
            <w:r w:rsidRPr="000C23E7">
              <w:rPr>
                <w:rFonts w:hint="eastAsia"/>
                <w:sz w:val="21"/>
                <w:szCs w:val="21"/>
              </w:rPr>
              <w:t xml:space="preserve"> </w:t>
            </w:r>
            <w:r w:rsidRPr="000C23E7">
              <w:rPr>
                <w:rFonts w:hint="eastAsia"/>
                <w:sz w:val="21"/>
                <w:szCs w:val="21"/>
              </w:rPr>
              <w:t>計</w:t>
            </w:r>
          </w:p>
        </w:tc>
        <w:tc>
          <w:tcPr>
            <w:tcW w:w="851" w:type="dxa"/>
          </w:tcPr>
          <w:p w14:paraId="20F14BBE" w14:textId="77777777" w:rsidR="001D65AD" w:rsidRPr="000C23E7" w:rsidRDefault="001D65AD" w:rsidP="00A51156">
            <w:pPr>
              <w:spacing w:line="280" w:lineRule="atLeast"/>
              <w:jc w:val="center"/>
              <w:rPr>
                <w:sz w:val="21"/>
                <w:szCs w:val="21"/>
              </w:rPr>
            </w:pPr>
            <w:r w:rsidRPr="000C23E7">
              <w:rPr>
                <w:rFonts w:hint="eastAsia"/>
                <w:sz w:val="21"/>
                <w:szCs w:val="21"/>
              </w:rPr>
              <w:t>100%</w:t>
            </w:r>
          </w:p>
        </w:tc>
        <w:tc>
          <w:tcPr>
            <w:tcW w:w="850" w:type="dxa"/>
          </w:tcPr>
          <w:p w14:paraId="63F38C04" w14:textId="77777777" w:rsidR="001D65AD" w:rsidRPr="000C23E7" w:rsidRDefault="001D65AD" w:rsidP="00A51156">
            <w:pPr>
              <w:spacing w:line="280" w:lineRule="atLeast"/>
              <w:jc w:val="center"/>
              <w:rPr>
                <w:sz w:val="21"/>
                <w:szCs w:val="21"/>
              </w:rPr>
            </w:pPr>
            <w:r w:rsidRPr="000C23E7">
              <w:rPr>
                <w:rFonts w:hint="eastAsia"/>
                <w:sz w:val="21"/>
                <w:szCs w:val="21"/>
              </w:rPr>
              <w:t>100%</w:t>
            </w:r>
          </w:p>
        </w:tc>
      </w:tr>
    </w:tbl>
    <w:p w14:paraId="4E679FD8" w14:textId="6F5FF987" w:rsidR="000D2887" w:rsidRPr="000C23E7" w:rsidRDefault="00C25BBD" w:rsidP="006037A3">
      <w:pPr>
        <w:pStyle w:val="TIT1"/>
        <w:spacing w:beforeLines="25" w:before="60" w:line="280" w:lineRule="atLeast"/>
        <w:ind w:left="315" w:hangingChars="150" w:hanging="315"/>
        <w:rPr>
          <w:spacing w:val="0"/>
          <w:sz w:val="21"/>
          <w:szCs w:val="21"/>
        </w:rPr>
      </w:pPr>
      <w:r w:rsidRPr="000C23E7">
        <w:rPr>
          <w:spacing w:val="0"/>
          <w:sz w:val="21"/>
          <w:szCs w:val="21"/>
        </w:rPr>
        <w:t>4.</w:t>
      </w:r>
      <w:r w:rsidR="000E0614" w:rsidRPr="000C23E7">
        <w:rPr>
          <w:spacing w:val="0"/>
          <w:sz w:val="21"/>
          <w:szCs w:val="21"/>
        </w:rPr>
        <w:tab/>
      </w:r>
      <w:r w:rsidR="000D2887" w:rsidRPr="000C23E7">
        <w:rPr>
          <w:rFonts w:hint="eastAsia"/>
          <w:spacing w:val="0"/>
          <w:sz w:val="21"/>
          <w:szCs w:val="21"/>
        </w:rPr>
        <w:t>下表呈現</w:t>
      </w:r>
      <w:r w:rsidR="000D2887" w:rsidRPr="000C23E7">
        <w:rPr>
          <w:spacing w:val="0"/>
          <w:sz w:val="21"/>
          <w:szCs w:val="21"/>
        </w:rPr>
        <w:t>某</w:t>
      </w:r>
      <w:r w:rsidR="000D2887" w:rsidRPr="000C23E7">
        <w:rPr>
          <w:rFonts w:hint="eastAsia"/>
          <w:spacing w:val="0"/>
          <w:sz w:val="21"/>
          <w:szCs w:val="21"/>
        </w:rPr>
        <w:t>國不同教育程度就業者的收入分布情形。根據表格中所顯示的資訊，下列敘述何者正確？</w:t>
      </w:r>
    </w:p>
    <w:p w14:paraId="16B90C10" w14:textId="2E30F8EC" w:rsidR="000D2887" w:rsidRPr="000C23E7" w:rsidRDefault="000D2887" w:rsidP="006037A3">
      <w:pPr>
        <w:pStyle w:val="AA"/>
        <w:widowControl w:val="0"/>
        <w:tabs>
          <w:tab w:val="clear" w:pos="840"/>
          <w:tab w:val="clear" w:pos="4200"/>
        </w:tabs>
        <w:ind w:leftChars="130" w:left="595" w:hangingChars="135" w:hanging="283"/>
        <w:textAlignment w:val="baseline"/>
        <w:rPr>
          <w:spacing w:val="0"/>
          <w:sz w:val="21"/>
          <w:szCs w:val="21"/>
        </w:rPr>
      </w:pPr>
      <w:r w:rsidRPr="000C23E7">
        <w:rPr>
          <w:rFonts w:hint="eastAsia"/>
          <w:spacing w:val="0"/>
          <w:sz w:val="21"/>
          <w:szCs w:val="21"/>
        </w:rPr>
        <w:t>(</w:t>
      </w:r>
      <w:r w:rsidRPr="000C23E7">
        <w:rPr>
          <w:spacing w:val="0"/>
          <w:sz w:val="21"/>
          <w:szCs w:val="21"/>
        </w:rPr>
        <w:t>A</w:t>
      </w:r>
      <w:r w:rsidRPr="000C23E7">
        <w:rPr>
          <w:rFonts w:hint="eastAsia"/>
          <w:spacing w:val="0"/>
          <w:sz w:val="21"/>
          <w:szCs w:val="21"/>
        </w:rPr>
        <w:t>)</w:t>
      </w:r>
      <w:r w:rsidRPr="000C23E7">
        <w:rPr>
          <w:rFonts w:hint="eastAsia"/>
          <w:spacing w:val="0"/>
          <w:sz w:val="21"/>
          <w:szCs w:val="21"/>
        </w:rPr>
        <w:t>高中畢業</w:t>
      </w:r>
      <w:r w:rsidR="00E54E2B" w:rsidRPr="000C23E7">
        <w:rPr>
          <w:rFonts w:hint="eastAsia"/>
          <w:spacing w:val="0"/>
          <w:sz w:val="21"/>
          <w:szCs w:val="21"/>
        </w:rPr>
        <w:t>者</w:t>
      </w:r>
      <w:r w:rsidRPr="000C23E7">
        <w:rPr>
          <w:rFonts w:hint="eastAsia"/>
          <w:spacing w:val="0"/>
          <w:sz w:val="21"/>
          <w:szCs w:val="21"/>
        </w:rPr>
        <w:t>的平均月收入比大學畢業</w:t>
      </w:r>
      <w:r w:rsidR="00E54E2B" w:rsidRPr="000C23E7">
        <w:rPr>
          <w:rFonts w:hint="eastAsia"/>
          <w:spacing w:val="0"/>
          <w:sz w:val="21"/>
          <w:szCs w:val="21"/>
        </w:rPr>
        <w:t>者</w:t>
      </w:r>
      <w:r w:rsidRPr="000C23E7">
        <w:rPr>
          <w:rFonts w:hint="eastAsia"/>
          <w:spacing w:val="0"/>
          <w:sz w:val="21"/>
          <w:szCs w:val="21"/>
        </w:rPr>
        <w:t>來得低</w:t>
      </w:r>
    </w:p>
    <w:p w14:paraId="54107C7B" w14:textId="6E31D95D" w:rsidR="000D2887" w:rsidRPr="000C23E7" w:rsidRDefault="000D2887" w:rsidP="006037A3">
      <w:pPr>
        <w:pStyle w:val="AA"/>
        <w:widowControl w:val="0"/>
        <w:tabs>
          <w:tab w:val="clear" w:pos="840"/>
          <w:tab w:val="clear" w:pos="4200"/>
        </w:tabs>
        <w:ind w:leftChars="130" w:left="595" w:hangingChars="135" w:hanging="283"/>
        <w:textAlignment w:val="baseline"/>
        <w:rPr>
          <w:spacing w:val="0"/>
          <w:sz w:val="21"/>
          <w:szCs w:val="21"/>
        </w:rPr>
      </w:pPr>
      <w:r w:rsidRPr="000C23E7">
        <w:rPr>
          <w:rFonts w:hint="eastAsia"/>
          <w:spacing w:val="0"/>
          <w:sz w:val="21"/>
          <w:szCs w:val="21"/>
        </w:rPr>
        <w:t>(</w:t>
      </w:r>
      <w:r w:rsidRPr="000C23E7">
        <w:rPr>
          <w:spacing w:val="0"/>
          <w:sz w:val="21"/>
          <w:szCs w:val="21"/>
        </w:rPr>
        <w:t>B</w:t>
      </w:r>
      <w:r w:rsidRPr="000C23E7">
        <w:rPr>
          <w:rFonts w:hint="eastAsia"/>
          <w:spacing w:val="0"/>
          <w:sz w:val="21"/>
          <w:szCs w:val="21"/>
        </w:rPr>
        <w:t>)</w:t>
      </w:r>
      <w:r w:rsidRPr="000C23E7">
        <w:rPr>
          <w:rFonts w:hint="eastAsia"/>
          <w:spacing w:val="0"/>
          <w:sz w:val="21"/>
          <w:szCs w:val="21"/>
        </w:rPr>
        <w:t>個人月收入三萬～六萬元的高中畢業</w:t>
      </w:r>
      <w:r w:rsidR="00E54E2B" w:rsidRPr="000C23E7">
        <w:rPr>
          <w:rFonts w:hint="eastAsia"/>
          <w:spacing w:val="0"/>
          <w:sz w:val="21"/>
          <w:szCs w:val="21"/>
        </w:rPr>
        <w:t>者</w:t>
      </w:r>
      <w:r w:rsidRPr="000C23E7">
        <w:rPr>
          <w:rFonts w:hint="eastAsia"/>
          <w:spacing w:val="0"/>
          <w:sz w:val="21"/>
          <w:szCs w:val="21"/>
        </w:rPr>
        <w:t>與大學畢業</w:t>
      </w:r>
      <w:r w:rsidR="00E54E2B" w:rsidRPr="000C23E7">
        <w:rPr>
          <w:rFonts w:hint="eastAsia"/>
          <w:spacing w:val="0"/>
          <w:sz w:val="21"/>
          <w:szCs w:val="21"/>
        </w:rPr>
        <w:t>者</w:t>
      </w:r>
      <w:r w:rsidRPr="000C23E7">
        <w:rPr>
          <w:spacing w:val="0"/>
          <w:sz w:val="21"/>
          <w:szCs w:val="21"/>
        </w:rPr>
        <w:t>人數是相同的</w:t>
      </w:r>
    </w:p>
    <w:p w14:paraId="17845D24" w14:textId="06C2D52A" w:rsidR="000D2887" w:rsidRPr="000C23E7" w:rsidRDefault="000D2887" w:rsidP="006037A3">
      <w:pPr>
        <w:pStyle w:val="AA"/>
        <w:widowControl w:val="0"/>
        <w:tabs>
          <w:tab w:val="clear" w:pos="840"/>
          <w:tab w:val="clear" w:pos="4200"/>
        </w:tabs>
        <w:ind w:leftChars="130" w:left="595" w:hangingChars="135" w:hanging="283"/>
        <w:textAlignment w:val="baseline"/>
        <w:rPr>
          <w:spacing w:val="0"/>
          <w:sz w:val="21"/>
          <w:szCs w:val="21"/>
        </w:rPr>
      </w:pPr>
      <w:r w:rsidRPr="000C23E7">
        <w:rPr>
          <w:rFonts w:hint="eastAsia"/>
          <w:spacing w:val="0"/>
          <w:sz w:val="21"/>
          <w:szCs w:val="21"/>
        </w:rPr>
        <w:t>(</w:t>
      </w:r>
      <w:r w:rsidRPr="000C23E7">
        <w:rPr>
          <w:spacing w:val="0"/>
          <w:sz w:val="21"/>
          <w:szCs w:val="21"/>
        </w:rPr>
        <w:t>C</w:t>
      </w:r>
      <w:r w:rsidRPr="000C23E7">
        <w:rPr>
          <w:rFonts w:hint="eastAsia"/>
          <w:spacing w:val="0"/>
          <w:sz w:val="21"/>
          <w:szCs w:val="21"/>
        </w:rPr>
        <w:t>)</w:t>
      </w:r>
      <w:r w:rsidRPr="000C23E7">
        <w:rPr>
          <w:rFonts w:hint="eastAsia"/>
          <w:spacing w:val="0"/>
          <w:sz w:val="21"/>
          <w:szCs w:val="21"/>
        </w:rPr>
        <w:t>大學畢業</w:t>
      </w:r>
      <w:r w:rsidR="00E54E2B" w:rsidRPr="000C23E7">
        <w:rPr>
          <w:rFonts w:hint="eastAsia"/>
          <w:spacing w:val="0"/>
          <w:sz w:val="21"/>
          <w:szCs w:val="21"/>
        </w:rPr>
        <w:t>者</w:t>
      </w:r>
      <w:r w:rsidRPr="000C23E7">
        <w:rPr>
          <w:rFonts w:hint="eastAsia"/>
          <w:spacing w:val="0"/>
          <w:sz w:val="21"/>
          <w:szCs w:val="21"/>
        </w:rPr>
        <w:t>的就業比率會比高中畢業</w:t>
      </w:r>
      <w:r w:rsidR="00E54E2B" w:rsidRPr="000C23E7">
        <w:rPr>
          <w:rFonts w:hint="eastAsia"/>
          <w:spacing w:val="0"/>
          <w:sz w:val="21"/>
          <w:szCs w:val="21"/>
        </w:rPr>
        <w:t>者</w:t>
      </w:r>
      <w:r w:rsidRPr="000C23E7">
        <w:rPr>
          <w:rFonts w:hint="eastAsia"/>
          <w:spacing w:val="0"/>
          <w:sz w:val="21"/>
          <w:szCs w:val="21"/>
        </w:rPr>
        <w:t>來得高</w:t>
      </w:r>
    </w:p>
    <w:p w14:paraId="4BF5FB7B" w14:textId="38800803" w:rsidR="000D2887" w:rsidRPr="000C23E7" w:rsidRDefault="000D2887" w:rsidP="006037A3">
      <w:pPr>
        <w:pStyle w:val="AA"/>
        <w:widowControl w:val="0"/>
        <w:tabs>
          <w:tab w:val="clear" w:pos="840"/>
          <w:tab w:val="clear" w:pos="4200"/>
        </w:tabs>
        <w:ind w:leftChars="130" w:left="595" w:hangingChars="135" w:hanging="283"/>
        <w:textAlignment w:val="baseline"/>
        <w:rPr>
          <w:spacing w:val="0"/>
          <w:sz w:val="21"/>
          <w:szCs w:val="21"/>
        </w:rPr>
      </w:pPr>
      <w:r w:rsidRPr="000C23E7">
        <w:rPr>
          <w:rFonts w:hint="eastAsia"/>
          <w:spacing w:val="0"/>
          <w:sz w:val="21"/>
          <w:szCs w:val="21"/>
        </w:rPr>
        <w:t>(</w:t>
      </w:r>
      <w:r w:rsidRPr="000C23E7">
        <w:rPr>
          <w:spacing w:val="0"/>
          <w:sz w:val="21"/>
          <w:szCs w:val="21"/>
        </w:rPr>
        <w:t>D</w:t>
      </w:r>
      <w:r w:rsidRPr="000C23E7">
        <w:rPr>
          <w:rFonts w:hint="eastAsia"/>
          <w:spacing w:val="0"/>
          <w:sz w:val="21"/>
          <w:szCs w:val="21"/>
        </w:rPr>
        <w:t>)</w:t>
      </w:r>
      <w:r w:rsidRPr="000C23E7">
        <w:rPr>
          <w:rFonts w:hint="eastAsia"/>
          <w:spacing w:val="0"/>
          <w:sz w:val="21"/>
          <w:szCs w:val="21"/>
        </w:rPr>
        <w:t>就收入分布比例而言</w:t>
      </w:r>
      <w:r w:rsidRPr="000C23E7">
        <w:rPr>
          <w:spacing w:val="0"/>
          <w:sz w:val="21"/>
          <w:szCs w:val="21"/>
        </w:rPr>
        <w:t>，</w:t>
      </w:r>
      <w:r w:rsidRPr="000C23E7">
        <w:rPr>
          <w:rFonts w:hint="eastAsia"/>
          <w:spacing w:val="0"/>
          <w:sz w:val="21"/>
          <w:szCs w:val="21"/>
        </w:rPr>
        <w:t>大學畢業</w:t>
      </w:r>
      <w:r w:rsidR="00E54E2B" w:rsidRPr="000C23E7">
        <w:rPr>
          <w:rFonts w:hint="eastAsia"/>
          <w:spacing w:val="0"/>
          <w:sz w:val="21"/>
          <w:szCs w:val="21"/>
        </w:rPr>
        <w:t>者</w:t>
      </w:r>
      <w:r w:rsidRPr="000C23E7">
        <w:rPr>
          <w:rFonts w:hint="eastAsia"/>
          <w:spacing w:val="0"/>
          <w:sz w:val="21"/>
          <w:szCs w:val="21"/>
        </w:rPr>
        <w:t>比高中畢業</w:t>
      </w:r>
      <w:r w:rsidR="00E54E2B" w:rsidRPr="000C23E7">
        <w:rPr>
          <w:rFonts w:hint="eastAsia"/>
          <w:spacing w:val="0"/>
          <w:sz w:val="21"/>
          <w:szCs w:val="21"/>
        </w:rPr>
        <w:t>者</w:t>
      </w:r>
      <w:r w:rsidRPr="000C23E7">
        <w:rPr>
          <w:rFonts w:hint="eastAsia"/>
          <w:spacing w:val="0"/>
          <w:sz w:val="21"/>
          <w:szCs w:val="21"/>
        </w:rPr>
        <w:t>更有機會取得高薪</w:t>
      </w:r>
    </w:p>
    <w:p w14:paraId="75DF4255" w14:textId="3643FE47" w:rsidR="00D159F9" w:rsidRPr="000C23E7" w:rsidRDefault="002D1C6E" w:rsidP="004D14BB">
      <w:pPr>
        <w:pStyle w:val="TIT1"/>
        <w:spacing w:beforeLines="35" w:before="84"/>
        <w:ind w:left="315" w:hangingChars="150" w:hanging="315"/>
        <w:rPr>
          <w:spacing w:val="0"/>
          <w:sz w:val="21"/>
          <w:szCs w:val="21"/>
        </w:rPr>
      </w:pPr>
      <w:r>
        <w:rPr>
          <w:spacing w:val="0"/>
          <w:sz w:val="21"/>
          <w:szCs w:val="21"/>
        </w:rPr>
        <w:t>5</w:t>
      </w:r>
      <w:r w:rsidR="00D159F9" w:rsidRPr="000C23E7">
        <w:rPr>
          <w:spacing w:val="0"/>
          <w:sz w:val="21"/>
          <w:szCs w:val="21"/>
        </w:rPr>
        <w:t>.</w:t>
      </w:r>
      <w:r w:rsidR="00D159F9" w:rsidRPr="000C23E7">
        <w:rPr>
          <w:spacing w:val="0"/>
          <w:sz w:val="21"/>
          <w:szCs w:val="21"/>
        </w:rPr>
        <w:tab/>
      </w:r>
      <w:r w:rsidR="00D159F9" w:rsidRPr="000C23E7">
        <w:rPr>
          <w:spacing w:val="0"/>
          <w:sz w:val="21"/>
          <w:szCs w:val="21"/>
        </w:rPr>
        <w:t>急難救助與社會保險為社會安全體系重要支柱，分別提供給人民不同資源與協助，下述對於二者之比較何者正確？</w:t>
      </w:r>
    </w:p>
    <w:p w14:paraId="1100B609" w14:textId="77777777" w:rsidR="00D159F9" w:rsidRPr="000C23E7" w:rsidRDefault="00D159F9"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社會保險適用於弱勢族群，其給付對象較急難救助更特定</w:t>
      </w:r>
    </w:p>
    <w:p w14:paraId="6354342F" w14:textId="77777777" w:rsidR="00D159F9" w:rsidRPr="000C23E7" w:rsidRDefault="00D159F9"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急難救助適用於特殊境遇，協助內容限最低生活水準保障</w:t>
      </w:r>
    </w:p>
    <w:p w14:paraId="3062E2C4" w14:textId="77777777" w:rsidR="00D159F9" w:rsidRPr="000C23E7" w:rsidRDefault="00D159F9"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兩者皆強調使用者付費，但收入較高者須繳納更高之費用</w:t>
      </w:r>
    </w:p>
    <w:p w14:paraId="5CA23E10" w14:textId="77777777" w:rsidR="00D159F9" w:rsidRPr="000C23E7" w:rsidRDefault="00D159F9" w:rsidP="004D14BB">
      <w:pPr>
        <w:pStyle w:val="AA"/>
        <w:widowControl w:val="0"/>
        <w:tabs>
          <w:tab w:val="clear" w:pos="840"/>
          <w:tab w:val="clear" w:pos="4200"/>
        </w:tabs>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兩者皆由國家提供全額補助，以確保人民的基本生活安全</w:t>
      </w:r>
    </w:p>
    <w:p w14:paraId="0A5584E8" w14:textId="7B3EC702" w:rsidR="00D3361E" w:rsidRPr="000C23E7" w:rsidRDefault="002D1C6E" w:rsidP="006037A3">
      <w:pPr>
        <w:pStyle w:val="TIT1"/>
        <w:spacing w:beforeLines="25" w:before="60" w:line="280" w:lineRule="atLeast"/>
        <w:ind w:left="315" w:hangingChars="150" w:hanging="315"/>
        <w:rPr>
          <w:spacing w:val="0"/>
          <w:sz w:val="21"/>
          <w:szCs w:val="21"/>
        </w:rPr>
      </w:pPr>
      <w:r>
        <w:rPr>
          <w:spacing w:val="0"/>
          <w:sz w:val="21"/>
          <w:szCs w:val="21"/>
        </w:rPr>
        <w:lastRenderedPageBreak/>
        <w:t>6</w:t>
      </w:r>
      <w:r w:rsidR="00C25BBD" w:rsidRPr="000C23E7">
        <w:rPr>
          <w:spacing w:val="0"/>
          <w:sz w:val="21"/>
          <w:szCs w:val="21"/>
        </w:rPr>
        <w:t>.</w:t>
      </w:r>
      <w:r w:rsidR="0006175E" w:rsidRPr="000C23E7">
        <w:rPr>
          <w:spacing w:val="0"/>
          <w:sz w:val="21"/>
          <w:szCs w:val="21"/>
        </w:rPr>
        <w:tab/>
      </w:r>
      <w:r w:rsidR="007E109D" w:rsidRPr="000C23E7">
        <w:rPr>
          <w:spacing w:val="0"/>
          <w:sz w:val="21"/>
          <w:szCs w:val="21"/>
        </w:rPr>
        <w:t>某國首長在介紹該國健康保險制度時，強調該國強制全民入保，保費繳交依個人收入而定，收入越高，保費越多</w:t>
      </w:r>
      <w:r w:rsidR="004B472E">
        <w:rPr>
          <w:rFonts w:hint="eastAsia"/>
          <w:spacing w:val="0"/>
          <w:sz w:val="21"/>
          <w:szCs w:val="21"/>
        </w:rPr>
        <w:t>；</w:t>
      </w:r>
      <w:r w:rsidR="007E109D" w:rsidRPr="000C23E7">
        <w:rPr>
          <w:spacing w:val="0"/>
          <w:sz w:val="21"/>
          <w:szCs w:val="21"/>
        </w:rPr>
        <w:t>而低收入者，則由政府提供保費補貼。</w:t>
      </w:r>
      <w:r w:rsidR="00D4357D" w:rsidRPr="000C23E7">
        <w:rPr>
          <w:spacing w:val="0"/>
          <w:sz w:val="21"/>
          <w:szCs w:val="21"/>
        </w:rPr>
        <w:t>下列選項何者最能反映上述文字的</w:t>
      </w:r>
      <w:r w:rsidR="007E109D" w:rsidRPr="000C23E7">
        <w:rPr>
          <w:spacing w:val="0"/>
          <w:sz w:val="21"/>
          <w:szCs w:val="21"/>
        </w:rPr>
        <w:t>內涵？</w:t>
      </w:r>
    </w:p>
    <w:p w14:paraId="39A34115" w14:textId="1C36079A" w:rsidR="00D3361E" w:rsidRPr="000C23E7" w:rsidRDefault="007E109D"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00E54E2B" w:rsidRPr="000C23E7">
        <w:rPr>
          <w:rFonts w:cs="新細明體" w:hint="eastAsia"/>
          <w:spacing w:val="0"/>
          <w:sz w:val="21"/>
          <w:szCs w:val="21"/>
        </w:rPr>
        <w:t>全民入保</w:t>
      </w:r>
      <w:r w:rsidR="007340E5" w:rsidRPr="000C23E7">
        <w:rPr>
          <w:rFonts w:cs="新細明體" w:hint="eastAsia"/>
          <w:spacing w:val="0"/>
          <w:sz w:val="21"/>
          <w:szCs w:val="21"/>
        </w:rPr>
        <w:t>會使</w:t>
      </w:r>
      <w:r w:rsidRPr="000C23E7">
        <w:rPr>
          <w:rFonts w:cs="新細明體"/>
          <w:spacing w:val="0"/>
          <w:sz w:val="21"/>
          <w:szCs w:val="21"/>
        </w:rPr>
        <w:t>健保面臨嚴重虧損危機</w:t>
      </w:r>
      <w:r w:rsidR="0006175E" w:rsidRPr="000C23E7">
        <w:rPr>
          <w:rFonts w:cs="新細明體"/>
          <w:spacing w:val="0"/>
          <w:sz w:val="21"/>
          <w:szCs w:val="21"/>
        </w:rPr>
        <w:tab/>
      </w:r>
      <w:r w:rsidRPr="000C23E7">
        <w:rPr>
          <w:rFonts w:cs="新細明體"/>
          <w:spacing w:val="0"/>
          <w:sz w:val="21"/>
          <w:szCs w:val="21"/>
        </w:rPr>
        <w:t>(B)</w:t>
      </w:r>
      <w:r w:rsidRPr="000C23E7">
        <w:rPr>
          <w:rFonts w:cs="新細明體"/>
          <w:spacing w:val="0"/>
          <w:sz w:val="21"/>
          <w:szCs w:val="21"/>
        </w:rPr>
        <w:t>強制入保會造成風險由少數人承擔</w:t>
      </w:r>
    </w:p>
    <w:p w14:paraId="35123B51" w14:textId="4BD08979" w:rsidR="0029490F" w:rsidRPr="000C23E7" w:rsidRDefault="007E109D"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Pr="000C23E7">
        <w:rPr>
          <w:rFonts w:cs="新細明體"/>
          <w:spacing w:val="0"/>
          <w:sz w:val="21"/>
          <w:szCs w:val="21"/>
        </w:rPr>
        <w:t>政府提供保費補貼彰顯社會互助意義</w:t>
      </w:r>
      <w:r w:rsidR="0006175E" w:rsidRPr="000C23E7">
        <w:rPr>
          <w:rFonts w:cs="新細明體"/>
          <w:spacing w:val="0"/>
          <w:sz w:val="21"/>
          <w:szCs w:val="21"/>
        </w:rPr>
        <w:tab/>
      </w:r>
      <w:r w:rsidRPr="000C23E7">
        <w:rPr>
          <w:rFonts w:cs="新細明體"/>
          <w:spacing w:val="0"/>
          <w:sz w:val="21"/>
          <w:szCs w:val="21"/>
        </w:rPr>
        <w:t>(D)</w:t>
      </w:r>
      <w:r w:rsidRPr="000C23E7">
        <w:rPr>
          <w:rFonts w:cs="新細明體"/>
          <w:spacing w:val="0"/>
          <w:sz w:val="21"/>
          <w:szCs w:val="21"/>
        </w:rPr>
        <w:t>分級付費將導致財富分配不均持續惡化</w:t>
      </w:r>
    </w:p>
    <w:p w14:paraId="04C000BF" w14:textId="45951582" w:rsidR="00D3361E" w:rsidRPr="000C23E7" w:rsidRDefault="0029490F" w:rsidP="002D1C6E">
      <w:pPr>
        <w:pStyle w:val="TIT1"/>
        <w:spacing w:beforeLines="25" w:before="60" w:afterLines="25" w:after="60" w:line="280" w:lineRule="atLeast"/>
        <w:ind w:left="315" w:hangingChars="150" w:hanging="315"/>
        <w:rPr>
          <w:spacing w:val="0"/>
          <w:sz w:val="21"/>
          <w:szCs w:val="21"/>
        </w:rPr>
      </w:pPr>
      <w:r w:rsidRPr="000C23E7">
        <w:rPr>
          <w:spacing w:val="0"/>
          <w:sz w:val="21"/>
          <w:szCs w:val="21"/>
        </w:rPr>
        <w:t>7.</w:t>
      </w:r>
      <w:r w:rsidR="0006175E" w:rsidRPr="000C23E7">
        <w:rPr>
          <w:spacing w:val="0"/>
          <w:sz w:val="21"/>
          <w:szCs w:val="21"/>
        </w:rPr>
        <w:tab/>
      </w:r>
      <w:r w:rsidR="002D1C6E">
        <w:rPr>
          <w:rFonts w:hint="eastAsia"/>
          <w:spacing w:val="0"/>
          <w:sz w:val="21"/>
          <w:szCs w:val="21"/>
        </w:rPr>
        <w:t>下</w:t>
      </w:r>
      <w:r w:rsidR="00E12A44" w:rsidRPr="000C23E7">
        <w:rPr>
          <w:spacing w:val="0"/>
          <w:sz w:val="21"/>
          <w:szCs w:val="21"/>
        </w:rPr>
        <w:t>表呈現甲乙二國從</w:t>
      </w:r>
      <w:r w:rsidR="00E12A44" w:rsidRPr="000C23E7">
        <w:rPr>
          <w:spacing w:val="0"/>
          <w:sz w:val="21"/>
          <w:szCs w:val="21"/>
        </w:rPr>
        <w:t>1985-2010</w:t>
      </w:r>
      <w:r w:rsidR="00E12A44" w:rsidRPr="000C23E7">
        <w:rPr>
          <w:spacing w:val="0"/>
          <w:sz w:val="21"/>
          <w:szCs w:val="21"/>
        </w:rPr>
        <w:t>年間</w:t>
      </w:r>
      <w:r w:rsidR="00B6774D" w:rsidRPr="000C23E7">
        <w:rPr>
          <w:spacing w:val="0"/>
          <w:sz w:val="21"/>
          <w:szCs w:val="21"/>
        </w:rPr>
        <w:t>，兩性勞動參與</w:t>
      </w:r>
      <w:r w:rsidR="002D1C6E">
        <w:rPr>
          <w:rFonts w:hint="eastAsia"/>
          <w:spacing w:val="0"/>
          <w:sz w:val="21"/>
          <w:szCs w:val="21"/>
        </w:rPr>
        <w:t>率</w:t>
      </w:r>
      <w:r w:rsidR="00B6774D" w:rsidRPr="000C23E7">
        <w:rPr>
          <w:spacing w:val="0"/>
          <w:sz w:val="21"/>
          <w:szCs w:val="21"/>
        </w:rPr>
        <w:t>的狀況，根據表</w:t>
      </w:r>
      <w:r w:rsidR="002D1C6E">
        <w:rPr>
          <w:rFonts w:hint="eastAsia"/>
          <w:spacing w:val="0"/>
          <w:sz w:val="21"/>
          <w:szCs w:val="21"/>
        </w:rPr>
        <w:t>中</w:t>
      </w:r>
      <w:r w:rsidR="00E12A44" w:rsidRPr="000C23E7">
        <w:rPr>
          <w:spacing w:val="0"/>
          <w:sz w:val="21"/>
          <w:szCs w:val="21"/>
        </w:rPr>
        <w:t>所顯示的資訊，</w:t>
      </w:r>
      <w:r w:rsidR="00DB63B7" w:rsidRPr="000C23E7">
        <w:rPr>
          <w:spacing w:val="0"/>
          <w:sz w:val="21"/>
          <w:szCs w:val="21"/>
        </w:rPr>
        <w:t>假定甲乙兩國工業化水平與職業結構相近，</w:t>
      </w:r>
      <w:r w:rsidR="00E12A44" w:rsidRPr="000C23E7">
        <w:rPr>
          <w:spacing w:val="0"/>
          <w:sz w:val="21"/>
          <w:szCs w:val="21"/>
        </w:rPr>
        <w:t>下列敘述何者最為正確？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028"/>
        <w:gridCol w:w="1027"/>
        <w:gridCol w:w="1028"/>
        <w:gridCol w:w="1028"/>
        <w:gridCol w:w="1027"/>
        <w:gridCol w:w="1028"/>
        <w:gridCol w:w="1028"/>
      </w:tblGrid>
      <w:tr w:rsidR="003E519B" w:rsidRPr="000C23E7" w14:paraId="2A0022C5" w14:textId="77777777" w:rsidTr="00F10A86">
        <w:trPr>
          <w:trHeight w:val="309"/>
          <w:jc w:val="center"/>
        </w:trPr>
        <w:tc>
          <w:tcPr>
            <w:tcW w:w="1027" w:type="dxa"/>
            <w:shd w:val="clear" w:color="auto" w:fill="auto"/>
            <w:vAlign w:val="center"/>
          </w:tcPr>
          <w:p w14:paraId="26EE56CD"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國家</w:t>
            </w:r>
          </w:p>
        </w:tc>
        <w:tc>
          <w:tcPr>
            <w:tcW w:w="1028" w:type="dxa"/>
            <w:shd w:val="clear" w:color="auto" w:fill="auto"/>
            <w:vAlign w:val="center"/>
          </w:tcPr>
          <w:p w14:paraId="2084AC59"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性別</w:t>
            </w:r>
          </w:p>
        </w:tc>
        <w:tc>
          <w:tcPr>
            <w:tcW w:w="1027" w:type="dxa"/>
            <w:shd w:val="clear" w:color="auto" w:fill="auto"/>
            <w:vAlign w:val="center"/>
          </w:tcPr>
          <w:p w14:paraId="1CD49CD0"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1985</w:t>
            </w:r>
          </w:p>
        </w:tc>
        <w:tc>
          <w:tcPr>
            <w:tcW w:w="1028" w:type="dxa"/>
            <w:shd w:val="clear" w:color="auto" w:fill="auto"/>
            <w:vAlign w:val="center"/>
          </w:tcPr>
          <w:p w14:paraId="2390A02C"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1990</w:t>
            </w:r>
          </w:p>
        </w:tc>
        <w:tc>
          <w:tcPr>
            <w:tcW w:w="1028" w:type="dxa"/>
            <w:shd w:val="clear" w:color="auto" w:fill="auto"/>
            <w:vAlign w:val="center"/>
          </w:tcPr>
          <w:p w14:paraId="7E5D6BD5" w14:textId="6569ED3C"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1995</w:t>
            </w:r>
          </w:p>
        </w:tc>
        <w:tc>
          <w:tcPr>
            <w:tcW w:w="1027" w:type="dxa"/>
            <w:shd w:val="clear" w:color="auto" w:fill="auto"/>
            <w:vAlign w:val="center"/>
          </w:tcPr>
          <w:p w14:paraId="60FEBEE4"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2000</w:t>
            </w:r>
          </w:p>
        </w:tc>
        <w:tc>
          <w:tcPr>
            <w:tcW w:w="1028" w:type="dxa"/>
            <w:shd w:val="clear" w:color="auto" w:fill="auto"/>
            <w:vAlign w:val="center"/>
          </w:tcPr>
          <w:p w14:paraId="27EE1C0D"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2005</w:t>
            </w:r>
          </w:p>
        </w:tc>
        <w:tc>
          <w:tcPr>
            <w:tcW w:w="1028" w:type="dxa"/>
            <w:shd w:val="clear" w:color="auto" w:fill="auto"/>
            <w:vAlign w:val="center"/>
          </w:tcPr>
          <w:p w14:paraId="74B6F5C9"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2010</w:t>
            </w:r>
          </w:p>
        </w:tc>
      </w:tr>
      <w:tr w:rsidR="003E519B" w:rsidRPr="000C23E7" w14:paraId="5D10F678" w14:textId="77777777" w:rsidTr="00F10A86">
        <w:trPr>
          <w:trHeight w:val="301"/>
          <w:jc w:val="center"/>
        </w:trPr>
        <w:tc>
          <w:tcPr>
            <w:tcW w:w="1027" w:type="dxa"/>
            <w:vMerge w:val="restart"/>
            <w:shd w:val="clear" w:color="auto" w:fill="auto"/>
            <w:vAlign w:val="center"/>
          </w:tcPr>
          <w:p w14:paraId="6242B80E"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甲國</w:t>
            </w:r>
          </w:p>
        </w:tc>
        <w:tc>
          <w:tcPr>
            <w:tcW w:w="1028" w:type="dxa"/>
            <w:shd w:val="clear" w:color="auto" w:fill="auto"/>
            <w:vAlign w:val="center"/>
          </w:tcPr>
          <w:p w14:paraId="349BDEC8"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男性</w:t>
            </w:r>
          </w:p>
        </w:tc>
        <w:tc>
          <w:tcPr>
            <w:tcW w:w="1027" w:type="dxa"/>
            <w:shd w:val="clear" w:color="auto" w:fill="auto"/>
            <w:vAlign w:val="center"/>
          </w:tcPr>
          <w:p w14:paraId="5ABE757F"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50%</w:t>
            </w:r>
          </w:p>
        </w:tc>
        <w:tc>
          <w:tcPr>
            <w:tcW w:w="1028" w:type="dxa"/>
            <w:shd w:val="clear" w:color="auto" w:fill="auto"/>
            <w:vAlign w:val="center"/>
          </w:tcPr>
          <w:p w14:paraId="57AE76FB"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56%</w:t>
            </w:r>
          </w:p>
        </w:tc>
        <w:tc>
          <w:tcPr>
            <w:tcW w:w="1028" w:type="dxa"/>
            <w:shd w:val="clear" w:color="auto" w:fill="auto"/>
            <w:vAlign w:val="center"/>
          </w:tcPr>
          <w:p w14:paraId="5B175FF6" w14:textId="577B8AE0"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57%</w:t>
            </w:r>
          </w:p>
        </w:tc>
        <w:tc>
          <w:tcPr>
            <w:tcW w:w="1027" w:type="dxa"/>
            <w:shd w:val="clear" w:color="auto" w:fill="auto"/>
            <w:vAlign w:val="center"/>
          </w:tcPr>
          <w:p w14:paraId="2AC945F9"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59%</w:t>
            </w:r>
          </w:p>
        </w:tc>
        <w:tc>
          <w:tcPr>
            <w:tcW w:w="1028" w:type="dxa"/>
            <w:shd w:val="clear" w:color="auto" w:fill="auto"/>
            <w:vAlign w:val="center"/>
          </w:tcPr>
          <w:p w14:paraId="068E20A0"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62%</w:t>
            </w:r>
          </w:p>
        </w:tc>
        <w:tc>
          <w:tcPr>
            <w:tcW w:w="1028" w:type="dxa"/>
            <w:shd w:val="clear" w:color="auto" w:fill="auto"/>
            <w:vAlign w:val="center"/>
          </w:tcPr>
          <w:p w14:paraId="15865253" w14:textId="0C05D773"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66</w:t>
            </w:r>
            <w:r w:rsidRPr="000C23E7">
              <w:rPr>
                <w:rFonts w:ascii="Times New Roman" w:hAnsi="Times New Roman" w:hint="eastAsia"/>
                <w:color w:val="000000"/>
                <w:sz w:val="21"/>
                <w:szCs w:val="21"/>
              </w:rPr>
              <w:t>%</w:t>
            </w:r>
          </w:p>
        </w:tc>
      </w:tr>
      <w:tr w:rsidR="003E519B" w:rsidRPr="000C23E7" w14:paraId="768A0B9E" w14:textId="77777777" w:rsidTr="00F10A86">
        <w:trPr>
          <w:trHeight w:val="166"/>
          <w:jc w:val="center"/>
        </w:trPr>
        <w:tc>
          <w:tcPr>
            <w:tcW w:w="1027" w:type="dxa"/>
            <w:vMerge/>
            <w:shd w:val="clear" w:color="auto" w:fill="auto"/>
            <w:vAlign w:val="center"/>
          </w:tcPr>
          <w:p w14:paraId="6ECC3BE6"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p>
        </w:tc>
        <w:tc>
          <w:tcPr>
            <w:tcW w:w="1028" w:type="dxa"/>
            <w:shd w:val="clear" w:color="auto" w:fill="auto"/>
            <w:vAlign w:val="center"/>
          </w:tcPr>
          <w:p w14:paraId="2C22CC62"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女性</w:t>
            </w:r>
          </w:p>
        </w:tc>
        <w:tc>
          <w:tcPr>
            <w:tcW w:w="1027" w:type="dxa"/>
            <w:shd w:val="clear" w:color="auto" w:fill="auto"/>
            <w:vAlign w:val="center"/>
          </w:tcPr>
          <w:p w14:paraId="4E079FBF"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40%</w:t>
            </w:r>
          </w:p>
        </w:tc>
        <w:tc>
          <w:tcPr>
            <w:tcW w:w="1028" w:type="dxa"/>
            <w:shd w:val="clear" w:color="auto" w:fill="auto"/>
            <w:vAlign w:val="center"/>
          </w:tcPr>
          <w:p w14:paraId="15883B8E"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43%</w:t>
            </w:r>
          </w:p>
        </w:tc>
        <w:tc>
          <w:tcPr>
            <w:tcW w:w="1028" w:type="dxa"/>
            <w:shd w:val="clear" w:color="auto" w:fill="auto"/>
            <w:vAlign w:val="center"/>
          </w:tcPr>
          <w:p w14:paraId="26616FE8" w14:textId="3D7DFD12"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46%</w:t>
            </w:r>
          </w:p>
        </w:tc>
        <w:tc>
          <w:tcPr>
            <w:tcW w:w="1027" w:type="dxa"/>
            <w:shd w:val="clear" w:color="auto" w:fill="auto"/>
            <w:vAlign w:val="center"/>
          </w:tcPr>
          <w:p w14:paraId="030EEF67"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47%</w:t>
            </w:r>
          </w:p>
        </w:tc>
        <w:tc>
          <w:tcPr>
            <w:tcW w:w="1028" w:type="dxa"/>
            <w:shd w:val="clear" w:color="auto" w:fill="auto"/>
            <w:vAlign w:val="center"/>
          </w:tcPr>
          <w:p w14:paraId="6F02E6E8"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48%</w:t>
            </w:r>
          </w:p>
        </w:tc>
        <w:tc>
          <w:tcPr>
            <w:tcW w:w="1028" w:type="dxa"/>
            <w:shd w:val="clear" w:color="auto" w:fill="auto"/>
            <w:vAlign w:val="center"/>
          </w:tcPr>
          <w:p w14:paraId="5D613DBB"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50%</w:t>
            </w:r>
          </w:p>
        </w:tc>
      </w:tr>
      <w:tr w:rsidR="003E519B" w:rsidRPr="000C23E7" w14:paraId="5A902FE3" w14:textId="77777777" w:rsidTr="00F10A86">
        <w:trPr>
          <w:trHeight w:val="107"/>
          <w:jc w:val="center"/>
        </w:trPr>
        <w:tc>
          <w:tcPr>
            <w:tcW w:w="1027" w:type="dxa"/>
            <w:vMerge w:val="restart"/>
            <w:shd w:val="clear" w:color="auto" w:fill="auto"/>
            <w:vAlign w:val="center"/>
          </w:tcPr>
          <w:p w14:paraId="28ECA0B0"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乙國</w:t>
            </w:r>
          </w:p>
        </w:tc>
        <w:tc>
          <w:tcPr>
            <w:tcW w:w="1028" w:type="dxa"/>
            <w:shd w:val="clear" w:color="auto" w:fill="auto"/>
            <w:vAlign w:val="center"/>
          </w:tcPr>
          <w:p w14:paraId="18DD562F"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男性</w:t>
            </w:r>
          </w:p>
        </w:tc>
        <w:tc>
          <w:tcPr>
            <w:tcW w:w="1027" w:type="dxa"/>
            <w:shd w:val="clear" w:color="auto" w:fill="auto"/>
            <w:vAlign w:val="center"/>
          </w:tcPr>
          <w:p w14:paraId="7E3FFF2B"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59%</w:t>
            </w:r>
          </w:p>
        </w:tc>
        <w:tc>
          <w:tcPr>
            <w:tcW w:w="1028" w:type="dxa"/>
            <w:shd w:val="clear" w:color="auto" w:fill="auto"/>
            <w:vAlign w:val="center"/>
          </w:tcPr>
          <w:p w14:paraId="782D1A5D"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62%</w:t>
            </w:r>
          </w:p>
        </w:tc>
        <w:tc>
          <w:tcPr>
            <w:tcW w:w="1028" w:type="dxa"/>
            <w:shd w:val="clear" w:color="auto" w:fill="auto"/>
            <w:vAlign w:val="center"/>
          </w:tcPr>
          <w:p w14:paraId="75596AD3" w14:textId="4C048A02"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64%</w:t>
            </w:r>
          </w:p>
        </w:tc>
        <w:tc>
          <w:tcPr>
            <w:tcW w:w="1027" w:type="dxa"/>
            <w:shd w:val="clear" w:color="auto" w:fill="auto"/>
            <w:vAlign w:val="center"/>
          </w:tcPr>
          <w:p w14:paraId="02642967"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67%</w:t>
            </w:r>
          </w:p>
        </w:tc>
        <w:tc>
          <w:tcPr>
            <w:tcW w:w="1028" w:type="dxa"/>
            <w:shd w:val="clear" w:color="auto" w:fill="auto"/>
            <w:vAlign w:val="center"/>
          </w:tcPr>
          <w:p w14:paraId="5794F490"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68%</w:t>
            </w:r>
          </w:p>
        </w:tc>
        <w:tc>
          <w:tcPr>
            <w:tcW w:w="1028" w:type="dxa"/>
            <w:shd w:val="clear" w:color="auto" w:fill="auto"/>
            <w:vAlign w:val="center"/>
          </w:tcPr>
          <w:p w14:paraId="08770F3C"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70%</w:t>
            </w:r>
          </w:p>
        </w:tc>
      </w:tr>
      <w:tr w:rsidR="003E519B" w:rsidRPr="000C23E7" w14:paraId="0BA0688C" w14:textId="77777777" w:rsidTr="00F10A86">
        <w:trPr>
          <w:trHeight w:val="191"/>
          <w:jc w:val="center"/>
        </w:trPr>
        <w:tc>
          <w:tcPr>
            <w:tcW w:w="1027" w:type="dxa"/>
            <w:vMerge/>
            <w:shd w:val="clear" w:color="auto" w:fill="auto"/>
            <w:vAlign w:val="center"/>
          </w:tcPr>
          <w:p w14:paraId="6889EF0E" w14:textId="77777777" w:rsidR="003E519B" w:rsidRPr="000C23E7" w:rsidRDefault="003E519B" w:rsidP="006037A3">
            <w:pPr>
              <w:pStyle w:val="000"/>
              <w:tabs>
                <w:tab w:val="left" w:pos="3600"/>
                <w:tab w:val="left" w:pos="6300"/>
              </w:tabs>
              <w:spacing w:before="0" w:beforeAutospacing="0" w:after="0" w:afterAutospacing="0" w:line="280" w:lineRule="atLeast"/>
              <w:rPr>
                <w:rFonts w:ascii="Times New Roman" w:hAnsi="Times New Roman"/>
                <w:color w:val="000000"/>
                <w:sz w:val="21"/>
                <w:szCs w:val="21"/>
              </w:rPr>
            </w:pPr>
          </w:p>
        </w:tc>
        <w:tc>
          <w:tcPr>
            <w:tcW w:w="1028" w:type="dxa"/>
            <w:shd w:val="clear" w:color="auto" w:fill="auto"/>
            <w:vAlign w:val="center"/>
          </w:tcPr>
          <w:p w14:paraId="0EA4D2E4"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女性</w:t>
            </w:r>
          </w:p>
        </w:tc>
        <w:tc>
          <w:tcPr>
            <w:tcW w:w="1027" w:type="dxa"/>
            <w:shd w:val="clear" w:color="auto" w:fill="auto"/>
            <w:vAlign w:val="center"/>
          </w:tcPr>
          <w:p w14:paraId="643B3065"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30%</w:t>
            </w:r>
          </w:p>
        </w:tc>
        <w:tc>
          <w:tcPr>
            <w:tcW w:w="1028" w:type="dxa"/>
            <w:shd w:val="clear" w:color="auto" w:fill="auto"/>
            <w:vAlign w:val="center"/>
          </w:tcPr>
          <w:p w14:paraId="4DBC7C0A"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32%</w:t>
            </w:r>
          </w:p>
        </w:tc>
        <w:tc>
          <w:tcPr>
            <w:tcW w:w="1028" w:type="dxa"/>
            <w:shd w:val="clear" w:color="auto" w:fill="auto"/>
            <w:vAlign w:val="center"/>
          </w:tcPr>
          <w:p w14:paraId="52EF744F" w14:textId="60422864"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33%</w:t>
            </w:r>
          </w:p>
        </w:tc>
        <w:tc>
          <w:tcPr>
            <w:tcW w:w="1027" w:type="dxa"/>
            <w:shd w:val="clear" w:color="auto" w:fill="auto"/>
            <w:vAlign w:val="center"/>
          </w:tcPr>
          <w:p w14:paraId="474DCB06"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34%</w:t>
            </w:r>
          </w:p>
        </w:tc>
        <w:tc>
          <w:tcPr>
            <w:tcW w:w="1028" w:type="dxa"/>
            <w:shd w:val="clear" w:color="auto" w:fill="auto"/>
            <w:vAlign w:val="center"/>
          </w:tcPr>
          <w:p w14:paraId="0E72743B"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36%</w:t>
            </w:r>
          </w:p>
        </w:tc>
        <w:tc>
          <w:tcPr>
            <w:tcW w:w="1028" w:type="dxa"/>
            <w:shd w:val="clear" w:color="auto" w:fill="auto"/>
            <w:vAlign w:val="center"/>
          </w:tcPr>
          <w:p w14:paraId="57E1C71C" w14:textId="77777777" w:rsidR="003E519B" w:rsidRPr="000C23E7" w:rsidRDefault="003E519B" w:rsidP="006037A3">
            <w:pPr>
              <w:pStyle w:val="000"/>
              <w:tabs>
                <w:tab w:val="left" w:pos="3600"/>
                <w:tab w:val="left" w:pos="6300"/>
              </w:tabs>
              <w:spacing w:before="0" w:beforeAutospacing="0" w:after="0" w:afterAutospacing="0" w:line="280" w:lineRule="atLeast"/>
              <w:jc w:val="center"/>
              <w:rPr>
                <w:rFonts w:ascii="Times New Roman" w:hAnsi="Times New Roman"/>
                <w:color w:val="000000"/>
                <w:sz w:val="21"/>
                <w:szCs w:val="21"/>
              </w:rPr>
            </w:pPr>
            <w:r w:rsidRPr="000C23E7">
              <w:rPr>
                <w:rFonts w:ascii="Times New Roman" w:hAnsi="Times New Roman"/>
                <w:color w:val="000000"/>
                <w:sz w:val="21"/>
                <w:szCs w:val="21"/>
              </w:rPr>
              <w:t>39%</w:t>
            </w:r>
          </w:p>
        </w:tc>
      </w:tr>
    </w:tbl>
    <w:p w14:paraId="5A22697E" w14:textId="210B8D11" w:rsidR="00E12A44" w:rsidRPr="000C23E7" w:rsidRDefault="00E12A44" w:rsidP="00313DA4">
      <w:pPr>
        <w:pStyle w:val="AB"/>
        <w:widowControl w:val="0"/>
        <w:tabs>
          <w:tab w:val="clear" w:pos="4680"/>
          <w:tab w:val="left" w:pos="5040"/>
        </w:tabs>
        <w:spacing w:beforeLines="25" w:before="60"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Pr="000C23E7">
        <w:rPr>
          <w:rFonts w:cs="新細明體"/>
          <w:spacing w:val="0"/>
          <w:sz w:val="21"/>
          <w:szCs w:val="21"/>
        </w:rPr>
        <w:t>甲國兩性的勞動參與率都較乙國高</w:t>
      </w:r>
      <w:r w:rsidR="00030AA5" w:rsidRPr="000C23E7">
        <w:rPr>
          <w:rFonts w:cs="新細明體"/>
          <w:spacing w:val="0"/>
          <w:sz w:val="21"/>
          <w:szCs w:val="21"/>
        </w:rPr>
        <w:tab/>
      </w:r>
      <w:r w:rsidRPr="000C23E7">
        <w:rPr>
          <w:rFonts w:cs="新細明體"/>
          <w:spacing w:val="0"/>
          <w:sz w:val="21"/>
          <w:szCs w:val="21"/>
        </w:rPr>
        <w:t>(B)</w:t>
      </w:r>
      <w:r w:rsidRPr="000C23E7">
        <w:rPr>
          <w:rFonts w:cs="新細明體"/>
          <w:spacing w:val="0"/>
          <w:sz w:val="21"/>
          <w:szCs w:val="21"/>
        </w:rPr>
        <w:t>甲國男性</w:t>
      </w:r>
      <w:r w:rsidR="00DB63B7" w:rsidRPr="000C23E7">
        <w:rPr>
          <w:rFonts w:cs="新細明體"/>
          <w:spacing w:val="0"/>
          <w:sz w:val="21"/>
          <w:szCs w:val="21"/>
        </w:rPr>
        <w:t>的家務參與較</w:t>
      </w:r>
      <w:r w:rsidRPr="000C23E7">
        <w:rPr>
          <w:rFonts w:cs="新細明體"/>
          <w:spacing w:val="0"/>
          <w:sz w:val="21"/>
          <w:szCs w:val="21"/>
        </w:rPr>
        <w:t>乙國男性高</w:t>
      </w:r>
    </w:p>
    <w:p w14:paraId="35019C51" w14:textId="634221A7" w:rsidR="0029490F" w:rsidRPr="000C23E7" w:rsidRDefault="00E12A44"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Pr="000C23E7">
        <w:rPr>
          <w:rFonts w:cs="新細明體"/>
          <w:spacing w:val="0"/>
          <w:sz w:val="21"/>
          <w:szCs w:val="21"/>
        </w:rPr>
        <w:t>乙國兩性的整體勞動參與率較甲國高</w:t>
      </w:r>
      <w:r w:rsidR="00030AA5" w:rsidRPr="000C23E7">
        <w:rPr>
          <w:rFonts w:cs="新細明體"/>
          <w:spacing w:val="0"/>
          <w:sz w:val="21"/>
          <w:szCs w:val="21"/>
        </w:rPr>
        <w:tab/>
      </w:r>
      <w:r w:rsidRPr="000C23E7">
        <w:rPr>
          <w:rFonts w:cs="新細明體"/>
          <w:spacing w:val="0"/>
          <w:sz w:val="21"/>
          <w:szCs w:val="21"/>
        </w:rPr>
        <w:t>(D)</w:t>
      </w:r>
      <w:r w:rsidRPr="000C23E7">
        <w:rPr>
          <w:rFonts w:cs="新細明體"/>
          <w:spacing w:val="-2"/>
          <w:sz w:val="21"/>
          <w:szCs w:val="21"/>
        </w:rPr>
        <w:t>乙國較具「男主外，女主內」性別分工現象</w:t>
      </w:r>
    </w:p>
    <w:p w14:paraId="04DDCACE" w14:textId="33099E9B" w:rsidR="00D9789A"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8.</w:t>
      </w:r>
      <w:r w:rsidR="0006175E" w:rsidRPr="000C23E7">
        <w:rPr>
          <w:spacing w:val="0"/>
          <w:sz w:val="21"/>
          <w:szCs w:val="21"/>
        </w:rPr>
        <w:tab/>
      </w:r>
      <w:r w:rsidR="00D9789A" w:rsidRPr="000C23E7">
        <w:rPr>
          <w:spacing w:val="0"/>
          <w:sz w:val="21"/>
          <w:szCs w:val="21"/>
        </w:rPr>
        <w:t>甲財團擁有一家報社、兩家電視</w:t>
      </w:r>
      <w:r w:rsidR="00FC3E51" w:rsidRPr="000C23E7">
        <w:rPr>
          <w:spacing w:val="0"/>
          <w:sz w:val="21"/>
          <w:szCs w:val="21"/>
        </w:rPr>
        <w:t>臺</w:t>
      </w:r>
      <w:r w:rsidR="00D9789A" w:rsidRPr="000C23E7">
        <w:rPr>
          <w:spacing w:val="0"/>
          <w:sz w:val="21"/>
          <w:szCs w:val="21"/>
        </w:rPr>
        <w:t>，為了擴張事業版圖，再買下</w:t>
      </w:r>
      <w:r w:rsidR="00417CFB" w:rsidRPr="000C23E7">
        <w:rPr>
          <w:spacing w:val="0"/>
          <w:sz w:val="21"/>
          <w:szCs w:val="21"/>
        </w:rPr>
        <w:t>另外一家</w:t>
      </w:r>
      <w:r w:rsidR="00D9789A" w:rsidRPr="000C23E7">
        <w:rPr>
          <w:spacing w:val="0"/>
          <w:sz w:val="21"/>
          <w:szCs w:val="21"/>
        </w:rPr>
        <w:t>有線電視系統，因此甲財團在</w:t>
      </w:r>
      <w:r w:rsidR="000C4155" w:rsidRPr="000C23E7">
        <w:rPr>
          <w:spacing w:val="0"/>
          <w:sz w:val="21"/>
          <w:szCs w:val="21"/>
        </w:rPr>
        <w:t>平面和電子媒體的市</w:t>
      </w:r>
      <w:r w:rsidR="004B472E">
        <w:rPr>
          <w:rFonts w:hint="eastAsia"/>
          <w:spacing w:val="0"/>
          <w:sz w:val="21"/>
          <w:szCs w:val="21"/>
        </w:rPr>
        <w:t>占</w:t>
      </w:r>
      <w:r w:rsidR="000C4155" w:rsidRPr="000C23E7">
        <w:rPr>
          <w:spacing w:val="0"/>
          <w:sz w:val="21"/>
          <w:szCs w:val="21"/>
        </w:rPr>
        <w:t>率，遠高於其他同業。依據上述內容，下列哪一種推論最可能發生</w:t>
      </w:r>
      <w:r w:rsidR="00D9789A" w:rsidRPr="000C23E7">
        <w:rPr>
          <w:spacing w:val="0"/>
          <w:sz w:val="21"/>
          <w:szCs w:val="21"/>
        </w:rPr>
        <w:t>？</w:t>
      </w:r>
    </w:p>
    <w:p w14:paraId="350FD311" w14:textId="1A9FE44F" w:rsidR="00D9789A" w:rsidRPr="000C23E7" w:rsidRDefault="00D9789A"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Pr="000C23E7">
        <w:rPr>
          <w:rFonts w:cs="新細明體"/>
          <w:spacing w:val="0"/>
          <w:sz w:val="21"/>
          <w:szCs w:val="21"/>
        </w:rPr>
        <w:t>會增加各有線電視網之間的競爭</w:t>
      </w:r>
      <w:r w:rsidR="00EE5228" w:rsidRPr="000C23E7">
        <w:rPr>
          <w:rFonts w:cs="新細明體"/>
          <w:spacing w:val="0"/>
          <w:sz w:val="21"/>
          <w:szCs w:val="21"/>
        </w:rPr>
        <w:tab/>
      </w:r>
      <w:r w:rsidRPr="000C23E7">
        <w:rPr>
          <w:rFonts w:cs="新細明體"/>
          <w:spacing w:val="0"/>
          <w:sz w:val="21"/>
          <w:szCs w:val="21"/>
        </w:rPr>
        <w:t>(B)</w:t>
      </w:r>
      <w:r w:rsidRPr="000C23E7">
        <w:rPr>
          <w:rFonts w:cs="新細明體"/>
          <w:spacing w:val="0"/>
          <w:sz w:val="21"/>
          <w:szCs w:val="21"/>
        </w:rPr>
        <w:t>可增加甲財團的政治及社會影響力</w:t>
      </w:r>
    </w:p>
    <w:p w14:paraId="79A7CA1C" w14:textId="0A6E7F4F" w:rsidR="0029490F" w:rsidRPr="000C23E7" w:rsidRDefault="00D9789A"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Pr="000C23E7">
        <w:rPr>
          <w:rFonts w:cs="新細明體"/>
          <w:spacing w:val="0"/>
          <w:sz w:val="21"/>
          <w:szCs w:val="21"/>
        </w:rPr>
        <w:t>可聯合各有線電視網善盡媒體自律責任</w:t>
      </w:r>
      <w:r w:rsidR="00EE5228" w:rsidRPr="000C23E7">
        <w:rPr>
          <w:rFonts w:cs="新細明體"/>
          <w:spacing w:val="0"/>
          <w:sz w:val="21"/>
          <w:szCs w:val="21"/>
        </w:rPr>
        <w:tab/>
      </w:r>
      <w:r w:rsidRPr="000C23E7">
        <w:rPr>
          <w:rFonts w:cs="新細明體"/>
          <w:spacing w:val="0"/>
          <w:sz w:val="21"/>
          <w:szCs w:val="21"/>
        </w:rPr>
        <w:t>(D)</w:t>
      </w:r>
      <w:r w:rsidRPr="000C23E7">
        <w:rPr>
          <w:rFonts w:cs="新細明體"/>
          <w:spacing w:val="0"/>
          <w:sz w:val="21"/>
          <w:szCs w:val="21"/>
        </w:rPr>
        <w:t>讓更多人享有價格低廉的有線電視服務</w:t>
      </w:r>
    </w:p>
    <w:p w14:paraId="63D11AC8" w14:textId="15D86FE3" w:rsidR="00955CAA"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9.</w:t>
      </w:r>
      <w:r w:rsidR="0006175E" w:rsidRPr="000C23E7">
        <w:rPr>
          <w:spacing w:val="0"/>
          <w:sz w:val="21"/>
          <w:szCs w:val="21"/>
        </w:rPr>
        <w:tab/>
      </w:r>
      <w:r w:rsidR="00955CAA" w:rsidRPr="000C23E7">
        <w:rPr>
          <w:spacing w:val="0"/>
          <w:sz w:val="21"/>
          <w:szCs w:val="21"/>
        </w:rPr>
        <w:t>小華的父親是公務員，於某單位負責審核貸款及補助中小企業。小華的母親經營一家公司，想向該單位申請貸款，依據何項原則的要求，小華的父親對於此案件應該迴避？</w:t>
      </w:r>
    </w:p>
    <w:p w14:paraId="5B67A487" w14:textId="63337ABF" w:rsidR="0029490F" w:rsidRPr="000C23E7" w:rsidRDefault="00955CAA" w:rsidP="006037A3">
      <w:pPr>
        <w:pStyle w:val="ABCD"/>
        <w:spacing w:line="280" w:lineRule="atLeast"/>
        <w:ind w:leftChars="130" w:left="312"/>
        <w:rPr>
          <w:spacing w:val="0"/>
          <w:sz w:val="21"/>
          <w:szCs w:val="21"/>
        </w:rPr>
      </w:pPr>
      <w:r w:rsidRPr="000C23E7">
        <w:rPr>
          <w:spacing w:val="0"/>
          <w:sz w:val="21"/>
          <w:szCs w:val="21"/>
        </w:rPr>
        <w:t>(A)</w:t>
      </w:r>
      <w:r w:rsidRPr="000C23E7">
        <w:rPr>
          <w:spacing w:val="0"/>
          <w:sz w:val="21"/>
          <w:szCs w:val="21"/>
        </w:rPr>
        <w:t>平等原則</w:t>
      </w:r>
      <w:r w:rsidR="0006175E" w:rsidRPr="000C23E7">
        <w:rPr>
          <w:spacing w:val="0"/>
          <w:sz w:val="21"/>
          <w:szCs w:val="21"/>
        </w:rPr>
        <w:tab/>
      </w:r>
      <w:r w:rsidRPr="000C23E7">
        <w:rPr>
          <w:spacing w:val="0"/>
          <w:sz w:val="21"/>
          <w:szCs w:val="21"/>
        </w:rPr>
        <w:t>(B)</w:t>
      </w:r>
      <w:r w:rsidRPr="000C23E7">
        <w:rPr>
          <w:spacing w:val="0"/>
          <w:sz w:val="21"/>
          <w:szCs w:val="21"/>
        </w:rPr>
        <w:t>比例原則</w:t>
      </w:r>
      <w:r w:rsidR="0006175E" w:rsidRPr="000C23E7">
        <w:rPr>
          <w:spacing w:val="0"/>
          <w:sz w:val="21"/>
          <w:szCs w:val="21"/>
        </w:rPr>
        <w:tab/>
      </w:r>
      <w:r w:rsidRPr="000C23E7">
        <w:rPr>
          <w:spacing w:val="0"/>
          <w:sz w:val="21"/>
          <w:szCs w:val="21"/>
        </w:rPr>
        <w:t>(C)</w:t>
      </w:r>
      <w:r w:rsidRPr="000C23E7">
        <w:rPr>
          <w:spacing w:val="0"/>
          <w:sz w:val="21"/>
          <w:szCs w:val="21"/>
        </w:rPr>
        <w:t>誠信原則</w:t>
      </w:r>
      <w:r w:rsidR="0006175E" w:rsidRPr="000C23E7">
        <w:rPr>
          <w:spacing w:val="0"/>
          <w:sz w:val="21"/>
          <w:szCs w:val="21"/>
        </w:rPr>
        <w:tab/>
      </w:r>
      <w:r w:rsidRPr="000C23E7">
        <w:rPr>
          <w:spacing w:val="0"/>
          <w:sz w:val="21"/>
          <w:szCs w:val="21"/>
        </w:rPr>
        <w:t>(D)</w:t>
      </w:r>
      <w:r w:rsidRPr="000C23E7">
        <w:rPr>
          <w:spacing w:val="0"/>
          <w:sz w:val="21"/>
          <w:szCs w:val="21"/>
        </w:rPr>
        <w:t>公正原則</w:t>
      </w:r>
    </w:p>
    <w:p w14:paraId="7ED95961" w14:textId="49A44121" w:rsidR="00847587"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10.</w:t>
      </w:r>
      <w:r w:rsidR="0006175E" w:rsidRPr="000C23E7">
        <w:rPr>
          <w:spacing w:val="0"/>
          <w:sz w:val="21"/>
          <w:szCs w:val="21"/>
        </w:rPr>
        <w:tab/>
      </w:r>
      <w:r w:rsidR="00847587" w:rsidRPr="000C23E7">
        <w:rPr>
          <w:spacing w:val="0"/>
          <w:sz w:val="21"/>
          <w:szCs w:val="21"/>
        </w:rPr>
        <w:t>某甲向電視購物</w:t>
      </w:r>
      <w:r w:rsidR="00FC3E51" w:rsidRPr="000C23E7">
        <w:rPr>
          <w:spacing w:val="0"/>
          <w:sz w:val="21"/>
          <w:szCs w:val="21"/>
        </w:rPr>
        <w:t>臺</w:t>
      </w:r>
      <w:r w:rsidR="00847587" w:rsidRPr="000C23E7">
        <w:rPr>
          <w:spacing w:val="0"/>
          <w:sz w:val="21"/>
          <w:szCs w:val="21"/>
        </w:rPr>
        <w:t>購得一保溫杯，注入熱茶後發覺保溫功能甚差，</w:t>
      </w:r>
      <w:r w:rsidR="007340E5" w:rsidRPr="000C23E7">
        <w:rPr>
          <w:rFonts w:hint="eastAsia"/>
          <w:spacing w:val="0"/>
          <w:sz w:val="21"/>
          <w:szCs w:val="21"/>
        </w:rPr>
        <w:t>故萌生退貨的念頭。若依《消費者保護法》的立法意旨與相關規定來分析某甲之行為，下列敘述何者正確？</w:t>
      </w:r>
    </w:p>
    <w:p w14:paraId="37670E0B" w14:textId="64EC5841" w:rsidR="007340E5" w:rsidRPr="000C23E7" w:rsidRDefault="007340E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rFonts w:hint="eastAsia"/>
          <w:spacing w:val="0"/>
          <w:sz w:val="21"/>
          <w:szCs w:val="21"/>
        </w:rPr>
        <w:t>基於契約自由原則的修正，則某甲可以在法定期限內主張無條件退貨</w:t>
      </w:r>
    </w:p>
    <w:p w14:paraId="0792977D" w14:textId="5B02A53A" w:rsidR="007340E5" w:rsidRPr="000C23E7" w:rsidRDefault="007340E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rFonts w:hint="eastAsia"/>
          <w:spacing w:val="0"/>
          <w:sz w:val="21"/>
          <w:szCs w:val="21"/>
        </w:rPr>
        <w:t>電視購物</w:t>
      </w:r>
      <w:r w:rsidR="0055447E" w:rsidRPr="000C23E7">
        <w:rPr>
          <w:spacing w:val="0"/>
          <w:sz w:val="21"/>
          <w:szCs w:val="21"/>
        </w:rPr>
        <w:t>臺</w:t>
      </w:r>
      <w:r w:rsidRPr="000C23E7">
        <w:rPr>
          <w:rFonts w:hint="eastAsia"/>
          <w:spacing w:val="0"/>
          <w:sz w:val="21"/>
          <w:szCs w:val="21"/>
        </w:rPr>
        <w:t>若能夠舉證自身無過失，則買賣契約成立，某甲無法退貨</w:t>
      </w:r>
    </w:p>
    <w:p w14:paraId="1DCA4192" w14:textId="1370B903" w:rsidR="007340E5" w:rsidRPr="000C23E7" w:rsidRDefault="007340E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rFonts w:hint="eastAsia"/>
          <w:spacing w:val="0"/>
          <w:sz w:val="21"/>
          <w:szCs w:val="21"/>
        </w:rPr>
        <w:t>某甲收到訂購的保溫杯後，有權在三十天的審閱期間內決定是否購買</w:t>
      </w:r>
    </w:p>
    <w:p w14:paraId="7B22EE6D" w14:textId="2A1857A9" w:rsidR="0033456B" w:rsidRPr="000C23E7" w:rsidRDefault="007340E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rFonts w:hint="eastAsia"/>
          <w:spacing w:val="0"/>
          <w:sz w:val="21"/>
          <w:szCs w:val="21"/>
        </w:rPr>
        <w:t>電視購物</w:t>
      </w:r>
      <w:r w:rsidR="0055447E" w:rsidRPr="000C23E7">
        <w:rPr>
          <w:spacing w:val="0"/>
          <w:sz w:val="21"/>
          <w:szCs w:val="21"/>
        </w:rPr>
        <w:t>臺</w:t>
      </w:r>
      <w:r w:rsidRPr="000C23E7">
        <w:rPr>
          <w:rFonts w:hint="eastAsia"/>
          <w:spacing w:val="0"/>
          <w:sz w:val="21"/>
          <w:szCs w:val="21"/>
        </w:rPr>
        <w:t>若拒絕某甲退貨，則某甲可以向公平交易委員會提出申訴</w:t>
      </w:r>
    </w:p>
    <w:p w14:paraId="494E64D6" w14:textId="5CDD269F" w:rsidR="009B7AA3"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11.</w:t>
      </w:r>
      <w:r w:rsidR="0006175E" w:rsidRPr="000C23E7">
        <w:rPr>
          <w:spacing w:val="0"/>
          <w:sz w:val="21"/>
          <w:szCs w:val="21"/>
        </w:rPr>
        <w:tab/>
      </w:r>
      <w:r w:rsidR="009B7AA3" w:rsidRPr="000C23E7">
        <w:rPr>
          <w:spacing w:val="0"/>
          <w:sz w:val="21"/>
          <w:szCs w:val="21"/>
        </w:rPr>
        <w:t>十七歲小明參加生日舞會，因一時貪念，趁機竊取二十歲小文的智慧型手機。本案件事涉少年與成年人，在</w:t>
      </w:r>
      <w:r w:rsidR="0055447E" w:rsidRPr="000C23E7">
        <w:rPr>
          <w:rFonts w:hint="eastAsia"/>
          <w:spacing w:val="0"/>
          <w:sz w:val="21"/>
          <w:szCs w:val="21"/>
        </w:rPr>
        <w:t>現行</w:t>
      </w:r>
      <w:r w:rsidR="009B7AA3" w:rsidRPr="000C23E7">
        <w:rPr>
          <w:spacing w:val="0"/>
          <w:sz w:val="21"/>
          <w:szCs w:val="21"/>
        </w:rPr>
        <w:t>相關的司法程序上，下列敘述何者正確？</w:t>
      </w:r>
    </w:p>
    <w:p w14:paraId="71A73494" w14:textId="11F126A2" w:rsidR="009B7AA3" w:rsidRPr="008264CA" w:rsidRDefault="009B7AA3" w:rsidP="006037A3">
      <w:pPr>
        <w:pStyle w:val="AA"/>
        <w:widowControl w:val="0"/>
        <w:tabs>
          <w:tab w:val="clear" w:pos="840"/>
          <w:tab w:val="clear" w:pos="4200"/>
        </w:tabs>
        <w:spacing w:line="280" w:lineRule="atLeast"/>
        <w:ind w:leftChars="130" w:left="595" w:hangingChars="135" w:hanging="283"/>
        <w:textAlignment w:val="baseline"/>
        <w:rPr>
          <w:spacing w:val="-4"/>
          <w:sz w:val="21"/>
          <w:szCs w:val="21"/>
        </w:rPr>
      </w:pPr>
      <w:r w:rsidRPr="000C23E7">
        <w:rPr>
          <w:spacing w:val="0"/>
          <w:sz w:val="21"/>
          <w:szCs w:val="21"/>
        </w:rPr>
        <w:t>(A)</w:t>
      </w:r>
      <w:r w:rsidR="002D1C6E" w:rsidRPr="008264CA">
        <w:rPr>
          <w:rFonts w:ascii="標楷體" w:eastAsia="標楷體" w:hAnsi="標楷體" w:hint="eastAsia"/>
          <w:spacing w:val="-4"/>
          <w:sz w:val="21"/>
          <w:szCs w:val="21"/>
        </w:rPr>
        <w:t>《</w:t>
      </w:r>
      <w:r w:rsidRPr="008264CA">
        <w:rPr>
          <w:spacing w:val="-4"/>
          <w:sz w:val="21"/>
          <w:szCs w:val="21"/>
        </w:rPr>
        <w:t>少年事件處理法</w:t>
      </w:r>
      <w:r w:rsidR="002D1C6E" w:rsidRPr="008264CA">
        <w:rPr>
          <w:rFonts w:ascii="標楷體" w:eastAsia="標楷體" w:hAnsi="標楷體" w:hint="eastAsia"/>
          <w:spacing w:val="-4"/>
          <w:sz w:val="21"/>
          <w:szCs w:val="21"/>
        </w:rPr>
        <w:t>》</w:t>
      </w:r>
      <w:r w:rsidR="0055447E" w:rsidRPr="008264CA">
        <w:rPr>
          <w:rFonts w:hint="eastAsia"/>
          <w:spacing w:val="-4"/>
          <w:sz w:val="21"/>
          <w:szCs w:val="21"/>
        </w:rPr>
        <w:t>的精神是管教與處罰並重</w:t>
      </w:r>
      <w:r w:rsidRPr="008264CA">
        <w:rPr>
          <w:spacing w:val="-4"/>
          <w:sz w:val="21"/>
          <w:szCs w:val="21"/>
        </w:rPr>
        <w:t>，與</w:t>
      </w:r>
      <w:r w:rsidR="002D1C6E" w:rsidRPr="008264CA">
        <w:rPr>
          <w:rFonts w:ascii="標楷體" w:eastAsia="標楷體" w:hAnsi="標楷體" w:hint="eastAsia"/>
          <w:spacing w:val="-4"/>
          <w:sz w:val="21"/>
          <w:szCs w:val="21"/>
        </w:rPr>
        <w:t>《</w:t>
      </w:r>
      <w:r w:rsidRPr="008264CA">
        <w:rPr>
          <w:spacing w:val="-4"/>
          <w:sz w:val="21"/>
          <w:szCs w:val="21"/>
        </w:rPr>
        <w:t>刑事訴訟法</w:t>
      </w:r>
      <w:r w:rsidR="002D1C6E" w:rsidRPr="008264CA">
        <w:rPr>
          <w:rFonts w:ascii="標楷體" w:eastAsia="標楷體" w:hAnsi="標楷體" w:hint="eastAsia"/>
          <w:spacing w:val="-4"/>
          <w:sz w:val="21"/>
          <w:szCs w:val="21"/>
        </w:rPr>
        <w:t>》</w:t>
      </w:r>
      <w:r w:rsidRPr="008264CA">
        <w:rPr>
          <w:spacing w:val="-4"/>
          <w:sz w:val="21"/>
          <w:szCs w:val="21"/>
        </w:rPr>
        <w:t>係以實現刑罰權為主，有所不同</w:t>
      </w:r>
    </w:p>
    <w:p w14:paraId="3699168A" w14:textId="7962F095" w:rsidR="009B7AA3" w:rsidRPr="000C23E7" w:rsidRDefault="009B7AA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被害人小文年滿二十歲，本案應移送檢察官依據</w:t>
      </w:r>
      <w:r w:rsidR="008264CA" w:rsidRPr="008264CA">
        <w:rPr>
          <w:rFonts w:ascii="標楷體" w:eastAsia="標楷體" w:hAnsi="標楷體" w:hint="eastAsia"/>
          <w:spacing w:val="-4"/>
          <w:sz w:val="21"/>
          <w:szCs w:val="21"/>
        </w:rPr>
        <w:t>《</w:t>
      </w:r>
      <w:r w:rsidRPr="000C23E7">
        <w:rPr>
          <w:spacing w:val="0"/>
          <w:sz w:val="21"/>
          <w:szCs w:val="21"/>
        </w:rPr>
        <w:t>刑事訴訟法</w:t>
      </w:r>
      <w:r w:rsidR="008264CA" w:rsidRPr="008264CA">
        <w:rPr>
          <w:rFonts w:ascii="標楷體" w:eastAsia="標楷體" w:hAnsi="標楷體" w:hint="eastAsia"/>
          <w:spacing w:val="-4"/>
          <w:sz w:val="21"/>
          <w:szCs w:val="21"/>
        </w:rPr>
        <w:t>》</w:t>
      </w:r>
      <w:r w:rsidRPr="000C23E7">
        <w:rPr>
          <w:spacing w:val="0"/>
          <w:sz w:val="21"/>
          <w:szCs w:val="21"/>
        </w:rPr>
        <w:t>處理</w:t>
      </w:r>
    </w:p>
    <w:p w14:paraId="2A0280E1" w14:textId="00D31311" w:rsidR="009B7AA3" w:rsidRPr="000C23E7" w:rsidRDefault="009B7AA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檢察官調查後認為本案情節嚴重應付審理時，應裁定少年法院對小明開始審理</w:t>
      </w:r>
    </w:p>
    <w:p w14:paraId="4F6D5349" w14:textId="3F378831" w:rsidR="0029490F" w:rsidRPr="000C23E7" w:rsidRDefault="009B7AA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為保護小明身心並考慮案件性質，法院可決定以不公開方式審理</w:t>
      </w:r>
      <w:r w:rsidR="00BD1DE0" w:rsidRPr="000C23E7">
        <w:rPr>
          <w:rFonts w:hint="eastAsia"/>
          <w:spacing w:val="0"/>
          <w:sz w:val="21"/>
          <w:szCs w:val="21"/>
        </w:rPr>
        <w:t>此案</w:t>
      </w:r>
    </w:p>
    <w:p w14:paraId="348B3571" w14:textId="2BF66D0F" w:rsidR="0058678F"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w:t>
      </w:r>
      <w:r w:rsidR="002D1C6E">
        <w:rPr>
          <w:spacing w:val="0"/>
          <w:sz w:val="21"/>
          <w:szCs w:val="21"/>
        </w:rPr>
        <w:t>2</w:t>
      </w:r>
      <w:r w:rsidRPr="000C23E7">
        <w:rPr>
          <w:spacing w:val="0"/>
          <w:sz w:val="21"/>
          <w:szCs w:val="21"/>
        </w:rPr>
        <w:t>.</w:t>
      </w:r>
      <w:r w:rsidR="0006175E" w:rsidRPr="000C23E7">
        <w:rPr>
          <w:spacing w:val="0"/>
          <w:sz w:val="21"/>
          <w:szCs w:val="21"/>
        </w:rPr>
        <w:tab/>
      </w:r>
      <w:r w:rsidR="0058678F" w:rsidRPr="000C23E7">
        <w:rPr>
          <w:spacing w:val="0"/>
          <w:sz w:val="21"/>
          <w:szCs w:val="21"/>
        </w:rPr>
        <w:t>對許多人而言，家庭是幸福、溫暖的環境，但部分人對家庭卻感到痛苦、畏懼。為防止家庭暴力及保護被害人權益，立法院特制定</w:t>
      </w:r>
      <w:r w:rsidR="008264CA" w:rsidRPr="008264CA">
        <w:rPr>
          <w:rFonts w:ascii="標楷體" w:eastAsia="標楷體" w:hAnsi="標楷體" w:hint="eastAsia"/>
          <w:spacing w:val="-4"/>
          <w:sz w:val="21"/>
          <w:szCs w:val="21"/>
        </w:rPr>
        <w:t>《</w:t>
      </w:r>
      <w:r w:rsidR="0058678F" w:rsidRPr="000C23E7">
        <w:rPr>
          <w:spacing w:val="0"/>
          <w:sz w:val="21"/>
          <w:szCs w:val="21"/>
        </w:rPr>
        <w:t>家庭暴力防</w:t>
      </w:r>
      <w:r w:rsidR="005D7B1D" w:rsidRPr="000C23E7">
        <w:rPr>
          <w:spacing w:val="0"/>
          <w:sz w:val="21"/>
          <w:szCs w:val="21"/>
        </w:rPr>
        <w:t>治</w:t>
      </w:r>
      <w:r w:rsidR="0058678F" w:rsidRPr="000C23E7">
        <w:rPr>
          <w:spacing w:val="0"/>
          <w:sz w:val="21"/>
          <w:szCs w:val="21"/>
        </w:rPr>
        <w:t>法</w:t>
      </w:r>
      <w:r w:rsidR="008264CA" w:rsidRPr="008264CA">
        <w:rPr>
          <w:rFonts w:ascii="標楷體" w:eastAsia="標楷體" w:hAnsi="標楷體" w:hint="eastAsia"/>
          <w:spacing w:val="-4"/>
          <w:sz w:val="21"/>
          <w:szCs w:val="21"/>
        </w:rPr>
        <w:t>》</w:t>
      </w:r>
      <w:r w:rsidR="0058678F" w:rsidRPr="000C23E7">
        <w:rPr>
          <w:spacing w:val="0"/>
          <w:sz w:val="21"/>
          <w:szCs w:val="21"/>
        </w:rPr>
        <w:t>（以下稱「本法」）。關於本法的適用，下列敘述何者正確？</w:t>
      </w:r>
    </w:p>
    <w:p w14:paraId="5B8E0219" w14:textId="103ECFE7" w:rsidR="0058678F" w:rsidRPr="000C23E7" w:rsidRDefault="0058678F"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由於現行民法需異性間才能結婚組成家庭，因此同居的同性伴侶間目前難以適用本法</w:t>
      </w:r>
    </w:p>
    <w:p w14:paraId="71F34EF2" w14:textId="54BA8EE2" w:rsidR="0058678F" w:rsidRPr="000C23E7" w:rsidRDefault="0058678F"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本法將暴力區分為身體暴力與精神暴力，前者主要負刑事責任，後者則是負民事責任</w:t>
      </w:r>
    </w:p>
    <w:p w14:paraId="619C5E7F" w14:textId="14085643" w:rsidR="00BF62D0" w:rsidRPr="000C23E7" w:rsidRDefault="0058678F"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小明與小玉已離婚</w:t>
      </w:r>
      <w:r w:rsidR="00604EBF" w:rsidRPr="000C23E7">
        <w:rPr>
          <w:spacing w:val="0"/>
          <w:sz w:val="21"/>
          <w:szCs w:val="21"/>
        </w:rPr>
        <w:t>多年</w:t>
      </w:r>
      <w:r w:rsidRPr="000C23E7">
        <w:rPr>
          <w:spacing w:val="0"/>
          <w:sz w:val="21"/>
          <w:szCs w:val="21"/>
        </w:rPr>
        <w:t>並分</w:t>
      </w:r>
      <w:r w:rsidR="00604EBF" w:rsidRPr="000C23E7">
        <w:rPr>
          <w:spacing w:val="0"/>
          <w:sz w:val="21"/>
          <w:szCs w:val="21"/>
        </w:rPr>
        <w:t>開居</w:t>
      </w:r>
      <w:r w:rsidRPr="000C23E7">
        <w:rPr>
          <w:spacing w:val="0"/>
          <w:sz w:val="21"/>
          <w:szCs w:val="21"/>
        </w:rPr>
        <w:t>住，小明因金錢糾紛常毆打小玉父親逼債，屬本法適用範圍</w:t>
      </w:r>
    </w:p>
    <w:p w14:paraId="3867268D" w14:textId="1EE1F9DF" w:rsidR="0029490F" w:rsidRPr="000C23E7" w:rsidRDefault="0058678F"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原則上由法院核發保護令，遇緊急狀況時，得立即由檢察官核發</w:t>
      </w:r>
      <w:r w:rsidR="008A1333" w:rsidRPr="000C23E7">
        <w:rPr>
          <w:spacing w:val="0"/>
          <w:sz w:val="21"/>
          <w:szCs w:val="21"/>
        </w:rPr>
        <w:t>，但需</w:t>
      </w:r>
      <w:r w:rsidR="008A1333" w:rsidRPr="000C23E7">
        <w:rPr>
          <w:spacing w:val="0"/>
          <w:sz w:val="21"/>
          <w:szCs w:val="21"/>
        </w:rPr>
        <w:t>24</w:t>
      </w:r>
      <w:r w:rsidRPr="000C23E7">
        <w:rPr>
          <w:spacing w:val="0"/>
          <w:sz w:val="21"/>
          <w:szCs w:val="21"/>
        </w:rPr>
        <w:t>小時內經法院認可</w:t>
      </w:r>
    </w:p>
    <w:p w14:paraId="1725044B" w14:textId="159C3C28" w:rsidR="00B4781E"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w:t>
      </w:r>
      <w:r w:rsidR="002D1C6E">
        <w:rPr>
          <w:spacing w:val="0"/>
          <w:sz w:val="21"/>
          <w:szCs w:val="21"/>
        </w:rPr>
        <w:t>3</w:t>
      </w:r>
      <w:r w:rsidRPr="000C23E7">
        <w:rPr>
          <w:spacing w:val="0"/>
          <w:sz w:val="21"/>
          <w:szCs w:val="21"/>
        </w:rPr>
        <w:t>.</w:t>
      </w:r>
      <w:r w:rsidR="0006175E" w:rsidRPr="000C23E7">
        <w:rPr>
          <w:spacing w:val="0"/>
          <w:sz w:val="21"/>
          <w:szCs w:val="21"/>
        </w:rPr>
        <w:tab/>
      </w:r>
      <w:r w:rsidR="00B4781E" w:rsidRPr="000C23E7">
        <w:rPr>
          <w:spacing w:val="0"/>
          <w:sz w:val="21"/>
          <w:szCs w:val="21"/>
        </w:rPr>
        <w:t>某市市長公開點名市內</w:t>
      </w:r>
      <w:r w:rsidR="00B4781E" w:rsidRPr="000C23E7">
        <w:rPr>
          <w:spacing w:val="0"/>
          <w:sz w:val="21"/>
          <w:szCs w:val="21"/>
        </w:rPr>
        <w:t>200</w:t>
      </w:r>
      <w:r w:rsidR="00B4781E" w:rsidRPr="000C23E7">
        <w:rPr>
          <w:spacing w:val="0"/>
          <w:sz w:val="21"/>
          <w:szCs w:val="21"/>
        </w:rPr>
        <w:t>處違建，要求三個月內拆除，誰來講都沒用。某位遭點名的屋主對此忿忿不平，說市內違建到處都是，要拆就應該一視同仁，況且很多違建歷史比他的還久，應該先拆才對。這位屋主的意見是否有理？</w:t>
      </w:r>
    </w:p>
    <w:p w14:paraId="022275A9" w14:textId="73908383"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有理，政府應該拆除所有違建，不可以列出優先拆除名單形成選擇性執法</w:t>
      </w:r>
    </w:p>
    <w:p w14:paraId="7F0881A6" w14:textId="548C3C99"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有理，基於信賴保護，屋主對存在已久的違建未遭拆除已生信賴，不應任意拆除</w:t>
      </w:r>
    </w:p>
    <w:p w14:paraId="0462B26D" w14:textId="38BEE487"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無理，違建屋主不可以主張平等原則，認為優先拆除他的違建就是不平等而違法</w:t>
      </w:r>
    </w:p>
    <w:p w14:paraId="19A74651" w14:textId="79DCD5B6"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無理，因為法律只保護守法的人，違法的人無任何憲法上的權利可以主張</w:t>
      </w:r>
    </w:p>
    <w:p w14:paraId="75B84BA6" w14:textId="537234A1" w:rsidR="001803A4" w:rsidRPr="00313DA4" w:rsidRDefault="001803A4" w:rsidP="001803A4">
      <w:pPr>
        <w:pStyle w:val="TIT1"/>
        <w:spacing w:beforeLines="25" w:before="60" w:line="280" w:lineRule="atLeast"/>
        <w:ind w:left="315" w:hangingChars="150" w:hanging="315"/>
        <w:rPr>
          <w:color w:val="000000" w:themeColor="text1"/>
          <w:spacing w:val="0"/>
          <w:sz w:val="21"/>
          <w:szCs w:val="21"/>
        </w:rPr>
      </w:pPr>
      <w:r w:rsidRPr="00313DA4">
        <w:rPr>
          <w:color w:val="000000" w:themeColor="text1"/>
          <w:spacing w:val="0"/>
          <w:sz w:val="21"/>
          <w:szCs w:val="21"/>
        </w:rPr>
        <w:lastRenderedPageBreak/>
        <w:t>1</w:t>
      </w:r>
      <w:r w:rsidR="008264CA">
        <w:rPr>
          <w:color w:val="000000" w:themeColor="text1"/>
          <w:spacing w:val="0"/>
          <w:sz w:val="21"/>
          <w:szCs w:val="21"/>
        </w:rPr>
        <w:t>4</w:t>
      </w:r>
      <w:r w:rsidRPr="00313DA4">
        <w:rPr>
          <w:color w:val="000000" w:themeColor="text1"/>
          <w:spacing w:val="0"/>
          <w:sz w:val="21"/>
          <w:szCs w:val="21"/>
        </w:rPr>
        <w:t>.</w:t>
      </w:r>
      <w:r w:rsidRPr="00313DA4">
        <w:rPr>
          <w:color w:val="000000" w:themeColor="text1"/>
          <w:spacing w:val="0"/>
          <w:sz w:val="21"/>
          <w:szCs w:val="21"/>
        </w:rPr>
        <w:tab/>
      </w:r>
      <w:r w:rsidRPr="00313DA4">
        <w:rPr>
          <w:color w:val="000000" w:themeColor="text1"/>
          <w:spacing w:val="0"/>
          <w:sz w:val="21"/>
          <w:szCs w:val="21"/>
        </w:rPr>
        <w:t>某庚病逝，除配偶外身後尚有下列</w:t>
      </w:r>
      <w:r w:rsidR="0037238E">
        <w:rPr>
          <w:rFonts w:hint="eastAsia"/>
          <w:color w:val="000000" w:themeColor="text1"/>
          <w:spacing w:val="0"/>
          <w:sz w:val="21"/>
          <w:szCs w:val="21"/>
        </w:rPr>
        <w:t>法定</w:t>
      </w:r>
      <w:r w:rsidRPr="00313DA4">
        <w:rPr>
          <w:color w:val="000000" w:themeColor="text1"/>
          <w:spacing w:val="0"/>
          <w:sz w:val="21"/>
          <w:szCs w:val="21"/>
        </w:rPr>
        <w:t>親屬。依我國民法規定，於法定繼承時，以下何者為某庚的第一順序繼承人，與其配偶共同繼承遺產？</w:t>
      </w:r>
    </w:p>
    <w:p w14:paraId="3A3B1A56" w14:textId="77777777" w:rsidR="001803A4" w:rsidRPr="00313DA4" w:rsidRDefault="001803A4" w:rsidP="001803A4">
      <w:pPr>
        <w:pStyle w:val="ABCD"/>
        <w:spacing w:line="280" w:lineRule="atLeast"/>
        <w:ind w:leftChars="130" w:left="312"/>
        <w:rPr>
          <w:color w:val="000000" w:themeColor="text1"/>
          <w:spacing w:val="0"/>
          <w:sz w:val="21"/>
          <w:szCs w:val="21"/>
        </w:rPr>
      </w:pPr>
      <w:r w:rsidRPr="00313DA4">
        <w:rPr>
          <w:color w:val="000000" w:themeColor="text1"/>
          <w:spacing w:val="0"/>
          <w:sz w:val="21"/>
          <w:szCs w:val="21"/>
        </w:rPr>
        <w:t>(A)</w:t>
      </w:r>
      <w:r w:rsidRPr="00313DA4">
        <w:rPr>
          <w:color w:val="000000" w:themeColor="text1"/>
          <w:spacing w:val="0"/>
          <w:sz w:val="21"/>
          <w:szCs w:val="21"/>
        </w:rPr>
        <w:t>兄弟</w:t>
      </w:r>
      <w:r w:rsidRPr="00313DA4">
        <w:rPr>
          <w:color w:val="000000" w:themeColor="text1"/>
          <w:spacing w:val="0"/>
          <w:sz w:val="21"/>
          <w:szCs w:val="21"/>
        </w:rPr>
        <w:tab/>
        <w:t>(B)</w:t>
      </w:r>
      <w:r w:rsidRPr="00313DA4">
        <w:rPr>
          <w:color w:val="000000" w:themeColor="text1"/>
          <w:spacing w:val="0"/>
          <w:sz w:val="21"/>
          <w:szCs w:val="21"/>
        </w:rPr>
        <w:t>父母</w:t>
      </w:r>
      <w:r w:rsidRPr="00313DA4">
        <w:rPr>
          <w:color w:val="000000" w:themeColor="text1"/>
          <w:spacing w:val="0"/>
          <w:sz w:val="21"/>
          <w:szCs w:val="21"/>
        </w:rPr>
        <w:tab/>
        <w:t>(C)</w:t>
      </w:r>
      <w:r w:rsidRPr="00313DA4">
        <w:rPr>
          <w:color w:val="000000" w:themeColor="text1"/>
          <w:spacing w:val="0"/>
          <w:sz w:val="21"/>
          <w:szCs w:val="21"/>
        </w:rPr>
        <w:t>養女</w:t>
      </w:r>
      <w:r w:rsidRPr="00313DA4">
        <w:rPr>
          <w:color w:val="000000" w:themeColor="text1"/>
          <w:spacing w:val="0"/>
          <w:sz w:val="21"/>
          <w:szCs w:val="21"/>
        </w:rPr>
        <w:tab/>
        <w:t>(D)</w:t>
      </w:r>
      <w:r w:rsidRPr="00313DA4">
        <w:rPr>
          <w:color w:val="000000" w:themeColor="text1"/>
          <w:spacing w:val="0"/>
          <w:sz w:val="21"/>
          <w:szCs w:val="21"/>
        </w:rPr>
        <w:t>外孫子女</w:t>
      </w:r>
    </w:p>
    <w:p w14:paraId="2EFDF3AA" w14:textId="62D100BC" w:rsidR="00334F42"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15.</w:t>
      </w:r>
      <w:r w:rsidR="0006175E" w:rsidRPr="000C23E7">
        <w:rPr>
          <w:spacing w:val="0"/>
          <w:sz w:val="21"/>
          <w:szCs w:val="21"/>
        </w:rPr>
        <w:tab/>
      </w:r>
      <w:r w:rsidR="00111D30" w:rsidRPr="000C23E7">
        <w:rPr>
          <w:spacing w:val="0"/>
          <w:sz w:val="21"/>
          <w:szCs w:val="21"/>
        </w:rPr>
        <w:t>甲</w:t>
      </w:r>
      <w:r w:rsidR="00334F42" w:rsidRPr="000C23E7">
        <w:rPr>
          <w:spacing w:val="0"/>
          <w:sz w:val="21"/>
          <w:szCs w:val="21"/>
        </w:rPr>
        <w:t>政府機關核准</w:t>
      </w:r>
      <w:r w:rsidR="00111D30" w:rsidRPr="000C23E7">
        <w:rPr>
          <w:spacing w:val="0"/>
          <w:sz w:val="21"/>
          <w:szCs w:val="21"/>
        </w:rPr>
        <w:t>乙</w:t>
      </w:r>
      <w:r w:rsidR="00334F42" w:rsidRPr="000C23E7">
        <w:rPr>
          <w:spacing w:val="0"/>
          <w:sz w:val="21"/>
          <w:szCs w:val="21"/>
        </w:rPr>
        <w:t>公司在某海邊興建度假村，為規避大規模開發需通過環境影響評估之程序，甲同意乙將開發案切割成五部</w:t>
      </w:r>
      <w:r w:rsidR="00111D30" w:rsidRPr="000C23E7">
        <w:rPr>
          <w:spacing w:val="0"/>
          <w:sz w:val="21"/>
          <w:szCs w:val="21"/>
        </w:rPr>
        <w:t>分，逐次申請開發。針對此一作法，若有人表示不服，可以採取下列哪項</w:t>
      </w:r>
      <w:r w:rsidR="00334F42" w:rsidRPr="000C23E7">
        <w:rPr>
          <w:spacing w:val="0"/>
          <w:sz w:val="21"/>
          <w:szCs w:val="21"/>
        </w:rPr>
        <w:t>法律救濟途徑？</w:t>
      </w:r>
    </w:p>
    <w:p w14:paraId="5F79944D" w14:textId="08902751" w:rsidR="00334F42" w:rsidRPr="000C23E7" w:rsidRDefault="00334F4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環保團體得以甲為被告，提起保護環境的</w:t>
      </w:r>
      <w:r w:rsidR="00B4781E" w:rsidRPr="000C23E7">
        <w:rPr>
          <w:rFonts w:hint="eastAsia"/>
          <w:spacing w:val="0"/>
          <w:sz w:val="21"/>
          <w:szCs w:val="21"/>
        </w:rPr>
        <w:t>行政</w:t>
      </w:r>
      <w:r w:rsidRPr="000C23E7">
        <w:rPr>
          <w:spacing w:val="0"/>
          <w:sz w:val="21"/>
          <w:szCs w:val="21"/>
        </w:rPr>
        <w:t>訴訟</w:t>
      </w:r>
    </w:p>
    <w:p w14:paraId="563B3C1E" w14:textId="74C7E96F" w:rsidR="00334F42" w:rsidRPr="000C23E7" w:rsidRDefault="00334F4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附近居民得以甲為被告，提起侵權行為的民事訴訟</w:t>
      </w:r>
    </w:p>
    <w:p w14:paraId="397E2530" w14:textId="345337A5" w:rsidR="00334F42" w:rsidRPr="000C23E7" w:rsidRDefault="00334F4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環保團體得以乙為被告，提起停止開發的行政訴訟</w:t>
      </w:r>
    </w:p>
    <w:p w14:paraId="0E1EE211" w14:textId="778A7334" w:rsidR="0029490F" w:rsidRPr="000C23E7" w:rsidRDefault="00334F4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附近居民得以乙為被告，提起損害賠償的國賠訴訟</w:t>
      </w:r>
    </w:p>
    <w:p w14:paraId="6BF0C758" w14:textId="77777777" w:rsidR="00B4781E"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16.</w:t>
      </w:r>
      <w:r w:rsidR="0006175E" w:rsidRPr="000C23E7">
        <w:rPr>
          <w:spacing w:val="0"/>
          <w:sz w:val="21"/>
          <w:szCs w:val="21"/>
        </w:rPr>
        <w:tab/>
      </w:r>
      <w:r w:rsidR="00B4781E" w:rsidRPr="000C23E7">
        <w:rPr>
          <w:spacing w:val="0"/>
          <w:sz w:val="21"/>
          <w:szCs w:val="21"/>
        </w:rPr>
        <w:t>十七歲高中生小明某日放學回家，聞到鄰居小華的房屋內飄出濃濃的瓦斯味，小明靠近窗邊向內看，驚見小華倒在地板上沒有動靜，按門鈴亦無人回應。小明情急之下，用力破壞房門進入將小華抱出屋外，並打電話向</w:t>
      </w:r>
      <w:r w:rsidR="00B4781E" w:rsidRPr="000C23E7">
        <w:rPr>
          <w:spacing w:val="0"/>
          <w:sz w:val="21"/>
          <w:szCs w:val="21"/>
        </w:rPr>
        <w:t>119</w:t>
      </w:r>
      <w:r w:rsidR="00B4781E" w:rsidRPr="000C23E7">
        <w:rPr>
          <w:spacing w:val="0"/>
          <w:sz w:val="21"/>
          <w:szCs w:val="21"/>
        </w:rPr>
        <w:t>求救，但小華送醫急救後仍不治死亡，小華家的房門也完全損壞。下列關於小明破壞房門行為是否構成犯罪之陳述，何項正確？</w:t>
      </w:r>
    </w:p>
    <w:p w14:paraId="0F1C7B8D" w14:textId="2D7F715C"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小明行為的目的在於救人，沒有毀損房門的故意，所以不構成犯罪</w:t>
      </w:r>
    </w:p>
    <w:p w14:paraId="52BC7802" w14:textId="0B4E7164"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小明為了救生命垂危的小華</w:t>
      </w:r>
      <w:r w:rsidR="00437C4F" w:rsidRPr="000C23E7">
        <w:rPr>
          <w:rFonts w:hint="eastAsia"/>
          <w:spacing w:val="0"/>
          <w:sz w:val="21"/>
          <w:szCs w:val="21"/>
        </w:rPr>
        <w:t>，不得已才破壞房門，刑法原則上不罰</w:t>
      </w:r>
    </w:p>
    <w:p w14:paraId="2354CFE0" w14:textId="2CEA1268" w:rsidR="00B4781E"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小明雖為了救人而破壞房門，但並沒有救活小華，仍要負未遂刑責</w:t>
      </w:r>
    </w:p>
    <w:p w14:paraId="4529E07F" w14:textId="07BC42A9" w:rsidR="00111D30" w:rsidRPr="000C23E7" w:rsidRDefault="00B4781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小明行為時未滿十八歲，依法可以減輕其刑，所以小明不必負全責</w:t>
      </w:r>
    </w:p>
    <w:p w14:paraId="1E9EFC0C" w14:textId="729649EA" w:rsidR="00162623" w:rsidRPr="000C23E7" w:rsidRDefault="00162623" w:rsidP="006037A3">
      <w:pPr>
        <w:pStyle w:val="-"/>
        <w:spacing w:beforeLines="35" w:before="84" w:line="280" w:lineRule="atLeast"/>
        <w:rPr>
          <w:spacing w:val="0"/>
          <w:sz w:val="21"/>
          <w:szCs w:val="21"/>
        </w:rPr>
      </w:pPr>
      <w:r w:rsidRPr="000C23E7">
        <w:rPr>
          <w:spacing w:val="0"/>
          <w:sz w:val="21"/>
          <w:szCs w:val="21"/>
        </w:rPr>
        <w:t>17-18</w:t>
      </w:r>
      <w:r w:rsidRPr="000C23E7">
        <w:rPr>
          <w:spacing w:val="0"/>
          <w:sz w:val="21"/>
          <w:szCs w:val="21"/>
        </w:rPr>
        <w:t>為題組</w:t>
      </w:r>
    </w:p>
    <w:p w14:paraId="2CA12634" w14:textId="264D43A1" w:rsidR="0029490F" w:rsidRPr="000C23E7" w:rsidRDefault="007A41B5" w:rsidP="006037A3">
      <w:pPr>
        <w:pStyle w:val="AA"/>
        <w:widowControl w:val="0"/>
        <w:tabs>
          <w:tab w:val="clear" w:pos="840"/>
          <w:tab w:val="clear" w:pos="4200"/>
        </w:tabs>
        <w:spacing w:line="280" w:lineRule="atLeast"/>
        <w:ind w:leftChars="0" w:left="0" w:firstLineChars="0" w:firstLine="0"/>
        <w:textAlignment w:val="baseline"/>
        <w:rPr>
          <w:spacing w:val="0"/>
          <w:sz w:val="21"/>
          <w:szCs w:val="21"/>
        </w:rPr>
      </w:pPr>
      <w:r w:rsidRPr="000C23E7">
        <w:rPr>
          <w:spacing w:val="0"/>
          <w:sz w:val="21"/>
          <w:szCs w:val="21"/>
        </w:rPr>
        <w:t>17</w:t>
      </w:r>
      <w:r w:rsidRPr="000C23E7">
        <w:rPr>
          <w:spacing w:val="0"/>
          <w:sz w:val="21"/>
          <w:szCs w:val="21"/>
        </w:rPr>
        <w:t>歲丙男與</w:t>
      </w:r>
      <w:r w:rsidRPr="000C23E7">
        <w:rPr>
          <w:spacing w:val="0"/>
          <w:sz w:val="21"/>
          <w:szCs w:val="21"/>
        </w:rPr>
        <w:t>15</w:t>
      </w:r>
      <w:r w:rsidRPr="000C23E7">
        <w:rPr>
          <w:spacing w:val="0"/>
          <w:sz w:val="21"/>
          <w:szCs w:val="21"/>
        </w:rPr>
        <w:t>歲丁女係高中同學，熱戀中之丙丁於兩情相悅下發生性關係，丁女因而懷孕，生女小戊。</w:t>
      </w:r>
    </w:p>
    <w:p w14:paraId="7906D621" w14:textId="0CA2ADC3" w:rsidR="007A41B5"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17.</w:t>
      </w:r>
      <w:r w:rsidR="006D41B6" w:rsidRPr="000C23E7">
        <w:rPr>
          <w:spacing w:val="0"/>
          <w:sz w:val="21"/>
          <w:szCs w:val="21"/>
        </w:rPr>
        <w:tab/>
      </w:r>
      <w:r w:rsidR="007A41B5" w:rsidRPr="000C23E7">
        <w:rPr>
          <w:spacing w:val="0"/>
          <w:sz w:val="21"/>
          <w:szCs w:val="21"/>
        </w:rPr>
        <w:t>關於丙男的法律責任，以下敘述何者正確？</w:t>
      </w:r>
    </w:p>
    <w:p w14:paraId="1651BA3C" w14:textId="5017A82B" w:rsidR="007A41B5" w:rsidRPr="000C23E7" w:rsidRDefault="007A41B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丙男與丁女於兩情相悅下發生性關係，未侵犯性自主權，尚不構成犯罪</w:t>
      </w:r>
    </w:p>
    <w:p w14:paraId="58624837" w14:textId="77B56DE7" w:rsidR="007A41B5" w:rsidRPr="000C23E7" w:rsidRDefault="007A41B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無論丁女同意與否，丙男與未滿十六歲丁女發生性關係，即已構成犯罪</w:t>
      </w:r>
    </w:p>
    <w:p w14:paraId="4D795D91" w14:textId="11B306C7" w:rsidR="007A41B5" w:rsidRPr="000C23E7" w:rsidRDefault="007A41B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丙男倘遭檢察官起訴，若與丁女家長達成民事賠償協議即無須負擔刑責</w:t>
      </w:r>
    </w:p>
    <w:p w14:paraId="24E2C36E" w14:textId="17E674F7" w:rsidR="0029490F" w:rsidRPr="000C23E7" w:rsidRDefault="007A41B5"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丙男雖未成年，因事涉性犯罪，經檢察官起訴，即不得由少年法院處理</w:t>
      </w:r>
    </w:p>
    <w:p w14:paraId="24A5A7F5" w14:textId="52F15A42" w:rsidR="00CB1FCC"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18.</w:t>
      </w:r>
      <w:r w:rsidR="006D41B6" w:rsidRPr="000C23E7">
        <w:rPr>
          <w:spacing w:val="0"/>
          <w:sz w:val="21"/>
          <w:szCs w:val="21"/>
        </w:rPr>
        <w:tab/>
      </w:r>
      <w:r w:rsidR="00CB1FCC" w:rsidRPr="000C23E7">
        <w:rPr>
          <w:spacing w:val="0"/>
          <w:sz w:val="21"/>
          <w:szCs w:val="21"/>
        </w:rPr>
        <w:t>關於丙男、丁女與所生小戊間之親子關係，以下敘述何者正確？</w:t>
      </w:r>
    </w:p>
    <w:p w14:paraId="02292CC9" w14:textId="2E8AF663" w:rsidR="00CB1FCC" w:rsidRPr="000C23E7" w:rsidRDefault="00CB1FC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丙男、丁女因與所生小戊皆有血緣關係，當然就成為小戊法律上之父母親</w:t>
      </w:r>
    </w:p>
    <w:p w14:paraId="00A7D924" w14:textId="42776397" w:rsidR="00CB1FCC" w:rsidRPr="000C23E7" w:rsidRDefault="00CB1FC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丙男、丁女</w:t>
      </w:r>
      <w:r w:rsidR="00111D30" w:rsidRPr="000C23E7">
        <w:rPr>
          <w:spacing w:val="0"/>
          <w:sz w:val="21"/>
          <w:szCs w:val="21"/>
        </w:rPr>
        <w:t>二人</w:t>
      </w:r>
      <w:r w:rsidRPr="000C23E7">
        <w:rPr>
          <w:spacing w:val="0"/>
          <w:sz w:val="21"/>
          <w:szCs w:val="21"/>
        </w:rPr>
        <w:t>須在小戊出生後補行婚禮，始得成為小戊法律上之父母親</w:t>
      </w:r>
    </w:p>
    <w:p w14:paraId="4241DD72" w14:textId="4D2308A5" w:rsidR="00CB1FCC" w:rsidRPr="000C23E7" w:rsidRDefault="00CB1FC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非婚生女小戊如經生父丙男撫育，視為認領，因此依法視為丙男之婚生女</w:t>
      </w:r>
    </w:p>
    <w:p w14:paraId="3D89A320" w14:textId="6C878FE5" w:rsidR="0029490F" w:rsidRPr="000C23E7" w:rsidRDefault="00CB1FC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非婚生女小戊，無須經其生母丁女認領，視為丁女之婚生女，於丙男亦同</w:t>
      </w:r>
    </w:p>
    <w:p w14:paraId="14F7D464" w14:textId="13E9E3B7" w:rsidR="008E3243"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19.</w:t>
      </w:r>
      <w:r w:rsidR="00AB14FC" w:rsidRPr="000C23E7">
        <w:rPr>
          <w:spacing w:val="0"/>
          <w:sz w:val="21"/>
          <w:szCs w:val="21"/>
        </w:rPr>
        <w:tab/>
      </w:r>
      <w:r w:rsidR="008E3243" w:rsidRPr="000C23E7">
        <w:rPr>
          <w:spacing w:val="0"/>
          <w:sz w:val="21"/>
          <w:szCs w:val="21"/>
        </w:rPr>
        <w:t>憲政主義的核心概念為「有限政府」，即是透過憲法中的制約，規範政府的權力範圍，</w:t>
      </w:r>
      <w:r w:rsidR="004B472E">
        <w:rPr>
          <w:rFonts w:hint="eastAsia"/>
          <w:spacing w:val="0"/>
          <w:sz w:val="21"/>
          <w:szCs w:val="21"/>
        </w:rPr>
        <w:t>使其</w:t>
      </w:r>
      <w:r w:rsidR="008E3243" w:rsidRPr="000C23E7">
        <w:rPr>
          <w:spacing w:val="0"/>
          <w:sz w:val="21"/>
          <w:szCs w:val="21"/>
        </w:rPr>
        <w:t>不能恣意妄為，以保障人民的自由權利。下列哪項敘述較能突顯有限政府的精神？</w:t>
      </w:r>
    </w:p>
    <w:p w14:paraId="029BC51E" w14:textId="7DF5A131" w:rsidR="008E3243" w:rsidRPr="000C23E7" w:rsidRDefault="008E324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威廉王子雖為英國皇室法定繼承人，但仍需服兵役</w:t>
      </w:r>
    </w:p>
    <w:p w14:paraId="2CE5B9A3" w14:textId="5335DAEC" w:rsidR="008E3243" w:rsidRPr="000C23E7" w:rsidRDefault="008E324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俄國總統普丁</w:t>
      </w:r>
      <w:r w:rsidR="00E52C03" w:rsidRPr="000C23E7">
        <w:rPr>
          <w:spacing w:val="0"/>
          <w:sz w:val="21"/>
          <w:szCs w:val="21"/>
        </w:rPr>
        <w:t>欲修憲延長任期，使其</w:t>
      </w:r>
      <w:r w:rsidRPr="000C23E7">
        <w:rPr>
          <w:spacing w:val="0"/>
          <w:sz w:val="21"/>
          <w:szCs w:val="21"/>
        </w:rPr>
        <w:t>持續領導國家</w:t>
      </w:r>
    </w:p>
    <w:p w14:paraId="040F5C5E" w14:textId="541C6EF8" w:rsidR="008E3243" w:rsidRPr="000C23E7" w:rsidRDefault="008E324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泰國國王蒲美蓬以其地位，調解紅、黃衫軍之政爭</w:t>
      </w:r>
    </w:p>
    <w:p w14:paraId="28481239" w14:textId="322D2B60" w:rsidR="0029490F" w:rsidRPr="000C23E7" w:rsidRDefault="008E324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spacing w:val="0"/>
          <w:sz w:val="21"/>
          <w:szCs w:val="21"/>
        </w:rPr>
        <w:t>日本首相</w:t>
      </w:r>
      <w:r w:rsidR="00A164FE" w:rsidRPr="000C23E7">
        <w:rPr>
          <w:spacing w:val="0"/>
          <w:sz w:val="21"/>
          <w:szCs w:val="21"/>
        </w:rPr>
        <w:t>安倍</w:t>
      </w:r>
      <w:r w:rsidR="00437C4F" w:rsidRPr="000C23E7">
        <w:rPr>
          <w:rFonts w:hint="eastAsia"/>
          <w:spacing w:val="0"/>
          <w:sz w:val="21"/>
          <w:szCs w:val="21"/>
        </w:rPr>
        <w:t>為了推動改革，故解散國會進行改選</w:t>
      </w:r>
    </w:p>
    <w:p w14:paraId="26B7A6A6" w14:textId="6E08848E" w:rsidR="00A9250E"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2</w:t>
      </w:r>
      <w:r w:rsidR="008264CA">
        <w:rPr>
          <w:spacing w:val="0"/>
          <w:sz w:val="21"/>
          <w:szCs w:val="21"/>
        </w:rPr>
        <w:t>0</w:t>
      </w:r>
      <w:r w:rsidRPr="000C23E7">
        <w:rPr>
          <w:spacing w:val="0"/>
          <w:sz w:val="21"/>
          <w:szCs w:val="21"/>
        </w:rPr>
        <w:t>.</w:t>
      </w:r>
      <w:r w:rsidR="006D41B6" w:rsidRPr="000C23E7">
        <w:rPr>
          <w:spacing w:val="0"/>
          <w:sz w:val="21"/>
          <w:szCs w:val="21"/>
        </w:rPr>
        <w:tab/>
      </w:r>
      <w:r w:rsidR="004C2499" w:rsidRPr="000C23E7">
        <w:rPr>
          <w:rFonts w:hint="eastAsia"/>
          <w:spacing w:val="0"/>
          <w:sz w:val="21"/>
          <w:szCs w:val="21"/>
        </w:rPr>
        <w:t>我國歷經七次憲改後，政府體制規範雖有相當多的調整，但運作上仍有不盡完善之處。請問下列何者合乎憲法運作的現況</w:t>
      </w:r>
      <w:r w:rsidR="004E1523" w:rsidRPr="000C23E7">
        <w:rPr>
          <w:rFonts w:hint="eastAsia"/>
          <w:spacing w:val="0"/>
          <w:sz w:val="21"/>
          <w:szCs w:val="21"/>
        </w:rPr>
        <w:t>？</w:t>
      </w:r>
    </w:p>
    <w:p w14:paraId="5D72EFD6" w14:textId="75819BF5" w:rsidR="00A9250E" w:rsidRPr="000C23E7" w:rsidRDefault="00A9250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00A11402" w:rsidRPr="000C23E7">
        <w:rPr>
          <w:spacing w:val="0"/>
          <w:sz w:val="21"/>
          <w:szCs w:val="21"/>
        </w:rPr>
        <w:t>總統選舉採相對多數制，得票率未過半易產生統治合法性問題</w:t>
      </w:r>
    </w:p>
    <w:p w14:paraId="4E8E4235" w14:textId="12429163" w:rsidR="00A9250E" w:rsidRPr="000C23E7" w:rsidRDefault="00A9250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00A11402" w:rsidRPr="000C23E7">
        <w:rPr>
          <w:spacing w:val="0"/>
          <w:sz w:val="21"/>
          <w:szCs w:val="21"/>
        </w:rPr>
        <w:t>當總統與國會多數分屬不同政黨時，</w:t>
      </w:r>
      <w:r w:rsidR="008264CA">
        <w:rPr>
          <w:rFonts w:hint="eastAsia"/>
          <w:spacing w:val="0"/>
          <w:sz w:val="21"/>
          <w:szCs w:val="21"/>
        </w:rPr>
        <w:t>行政權容易受制於立法院</w:t>
      </w:r>
    </w:p>
    <w:p w14:paraId="6905415A" w14:textId="70FC507B" w:rsidR="00A9250E" w:rsidRPr="000C23E7" w:rsidRDefault="00A9250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00B30E7B" w:rsidRPr="000C23E7">
        <w:rPr>
          <w:spacing w:val="0"/>
          <w:sz w:val="21"/>
          <w:szCs w:val="21"/>
        </w:rPr>
        <w:t>憲法明文總統具國防、外交與經濟決策權力，卻不受國會監督</w:t>
      </w:r>
    </w:p>
    <w:p w14:paraId="65822B53" w14:textId="1AA86DE1" w:rsidR="0029490F" w:rsidRPr="000C23E7" w:rsidRDefault="00A9250E"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0072183B" w:rsidRPr="000C23E7">
        <w:rPr>
          <w:spacing w:val="0"/>
          <w:sz w:val="21"/>
          <w:szCs w:val="21"/>
        </w:rPr>
        <w:t>國會具有的</w:t>
      </w:r>
      <w:r w:rsidR="00A11402" w:rsidRPr="000C23E7">
        <w:rPr>
          <w:spacing w:val="0"/>
          <w:sz w:val="21"/>
          <w:szCs w:val="21"/>
        </w:rPr>
        <w:t>閣揆任命同意權</w:t>
      </w:r>
      <w:r w:rsidR="00187878" w:rsidRPr="000C23E7">
        <w:rPr>
          <w:spacing w:val="0"/>
          <w:sz w:val="21"/>
          <w:szCs w:val="21"/>
        </w:rPr>
        <w:t>，目前</w:t>
      </w:r>
      <w:r w:rsidR="00A11402" w:rsidRPr="000C23E7">
        <w:rPr>
          <w:spacing w:val="0"/>
          <w:sz w:val="21"/>
          <w:szCs w:val="21"/>
        </w:rPr>
        <w:t>是立法與行政衝突的導火線</w:t>
      </w:r>
    </w:p>
    <w:p w14:paraId="7A0C409A" w14:textId="345E5599" w:rsidR="00D022FA" w:rsidRPr="000C23E7" w:rsidRDefault="00D022FA" w:rsidP="00D022FA">
      <w:pPr>
        <w:pStyle w:val="TIT1"/>
        <w:spacing w:beforeLines="25" w:before="60" w:line="280" w:lineRule="atLeast"/>
        <w:ind w:left="315" w:hangingChars="150" w:hanging="315"/>
        <w:rPr>
          <w:spacing w:val="0"/>
          <w:sz w:val="21"/>
          <w:szCs w:val="21"/>
        </w:rPr>
      </w:pPr>
      <w:r w:rsidRPr="000C23E7">
        <w:rPr>
          <w:spacing w:val="0"/>
          <w:sz w:val="21"/>
          <w:szCs w:val="21"/>
        </w:rPr>
        <w:t>2</w:t>
      </w:r>
      <w:r w:rsidR="008264CA">
        <w:rPr>
          <w:spacing w:val="0"/>
          <w:sz w:val="21"/>
          <w:szCs w:val="21"/>
        </w:rPr>
        <w:t>1</w:t>
      </w:r>
      <w:r w:rsidRPr="000C23E7">
        <w:rPr>
          <w:spacing w:val="0"/>
          <w:sz w:val="21"/>
          <w:szCs w:val="21"/>
        </w:rPr>
        <w:t>.</w:t>
      </w:r>
      <w:r w:rsidRPr="000C23E7">
        <w:rPr>
          <w:spacing w:val="0"/>
          <w:sz w:val="21"/>
          <w:szCs w:val="21"/>
        </w:rPr>
        <w:tab/>
      </w:r>
      <w:r w:rsidRPr="000C23E7">
        <w:rPr>
          <w:spacing w:val="0"/>
          <w:sz w:val="21"/>
          <w:szCs w:val="21"/>
        </w:rPr>
        <w:t>為了因應某重大社會問題，研議改善相關管理制度，行政院長指派政務委員成立跨部會專案會議，圖二是與會官員座位表。下列有關官員的權責敘述何者正確？</w:t>
      </w:r>
    </w:p>
    <w:p w14:paraId="6F94181A" w14:textId="1532780F" w:rsidR="00D022FA" w:rsidRDefault="00313DA4" w:rsidP="00D022FA">
      <w:pPr>
        <w:pStyle w:val="AA"/>
        <w:widowControl w:val="0"/>
        <w:tabs>
          <w:tab w:val="clear" w:pos="840"/>
          <w:tab w:val="clear" w:pos="4200"/>
        </w:tabs>
        <w:spacing w:line="280" w:lineRule="atLeast"/>
        <w:ind w:leftChars="130" w:left="595" w:hangingChars="135" w:hanging="283"/>
        <w:textAlignment w:val="baseline"/>
        <w:rPr>
          <w:spacing w:val="0"/>
          <w:sz w:val="21"/>
          <w:szCs w:val="21"/>
        </w:rPr>
      </w:pPr>
      <w:r>
        <w:rPr>
          <w:noProof/>
          <w:spacing w:val="0"/>
          <w:sz w:val="21"/>
          <w:szCs w:val="21"/>
        </w:rPr>
        <mc:AlternateContent>
          <mc:Choice Requires="wpg">
            <w:drawing>
              <wp:anchor distT="0" distB="0" distL="114300" distR="114300" simplePos="0" relativeHeight="251691520" behindDoc="0" locked="0" layoutInCell="1" allowOverlap="1" wp14:anchorId="003EB993" wp14:editId="32F7F732">
                <wp:simplePos x="0" y="0"/>
                <wp:positionH relativeFrom="column">
                  <wp:posOffset>2492280</wp:posOffset>
                </wp:positionH>
                <wp:positionV relativeFrom="paragraph">
                  <wp:posOffset>3310</wp:posOffset>
                </wp:positionV>
                <wp:extent cx="3338213" cy="759987"/>
                <wp:effectExtent l="0" t="0" r="0" b="2540"/>
                <wp:wrapTight wrapText="bothSides">
                  <wp:wrapPolygon edited="0">
                    <wp:start x="0" y="0"/>
                    <wp:lineTo x="0" y="18421"/>
                    <wp:lineTo x="8998" y="21130"/>
                    <wp:lineTo x="12326" y="21130"/>
                    <wp:lineTo x="21448" y="18421"/>
                    <wp:lineTo x="21448" y="0"/>
                    <wp:lineTo x="0" y="0"/>
                  </wp:wrapPolygon>
                </wp:wrapTight>
                <wp:docPr id="4" name="群組 4"/>
                <wp:cNvGraphicFramePr/>
                <a:graphic xmlns:a="http://schemas.openxmlformats.org/drawingml/2006/main">
                  <a:graphicData uri="http://schemas.microsoft.com/office/word/2010/wordprocessingGroup">
                    <wpg:wgp>
                      <wpg:cNvGrpSpPr/>
                      <wpg:grpSpPr>
                        <a:xfrm>
                          <a:off x="0" y="0"/>
                          <a:ext cx="3338213" cy="759987"/>
                          <a:chOff x="0" y="0"/>
                          <a:chExt cx="3338213" cy="759987"/>
                        </a:xfrm>
                      </wpg:grpSpPr>
                      <wps:wsp>
                        <wps:cNvPr id="5" name="矩形 5"/>
                        <wps:cNvSpPr/>
                        <wps:spPr>
                          <a:xfrm>
                            <a:off x="1342417" y="92413"/>
                            <a:ext cx="642620" cy="4908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文字方塊 2"/>
                        <wps:cNvSpPr txBox="1">
                          <a:spLocks noChangeArrowheads="1"/>
                        </wps:cNvSpPr>
                        <wps:spPr bwMode="auto">
                          <a:xfrm>
                            <a:off x="0" y="0"/>
                            <a:ext cx="1302376" cy="643760"/>
                          </a:xfrm>
                          <a:prstGeom prst="rect">
                            <a:avLst/>
                          </a:prstGeom>
                          <a:solidFill>
                            <a:srgbClr val="FFFFFF"/>
                          </a:solidFill>
                          <a:ln w="9525">
                            <a:noFill/>
                            <a:miter lim="800000"/>
                            <a:headEnd/>
                            <a:tailEnd/>
                          </a:ln>
                        </wps:spPr>
                        <wps:txbx>
                          <w:txbxContent>
                            <w:p w14:paraId="72FD9453"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政務委員</w:t>
                              </w:r>
                              <w:r w:rsidRPr="00E16755">
                                <w:rPr>
                                  <w:rFonts w:ascii="新細明體" w:hAnsi="新細明體" w:cs="新細明體" w:hint="eastAsia"/>
                                  <w:color w:val="000000" w:themeColor="text1"/>
                                  <w:spacing w:val="10"/>
                                  <w:sz w:val="20"/>
                                  <w:szCs w:val="20"/>
                                </w:rPr>
                                <w:t>①</w:t>
                              </w:r>
                            </w:p>
                            <w:p w14:paraId="053034CF"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衛福部部長</w:t>
                              </w:r>
                              <w:r w:rsidRPr="00E16755">
                                <w:rPr>
                                  <w:rFonts w:ascii="新細明體" w:hAnsi="新細明體" w:cs="新細明體" w:hint="eastAsia"/>
                                  <w:color w:val="000000" w:themeColor="text1"/>
                                  <w:spacing w:val="10"/>
                                  <w:sz w:val="20"/>
                                  <w:szCs w:val="20"/>
                                </w:rPr>
                                <w:t>②</w:t>
                              </w:r>
                            </w:p>
                            <w:p w14:paraId="25669808"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衛福部常務次長</w:t>
                              </w:r>
                              <w:r w:rsidRPr="00E16755">
                                <w:rPr>
                                  <w:rFonts w:ascii="新細明體" w:hAnsi="新細明體" w:cs="新細明體" w:hint="eastAsia"/>
                                  <w:color w:val="000000" w:themeColor="text1"/>
                                  <w:spacing w:val="10"/>
                                  <w:sz w:val="20"/>
                                  <w:szCs w:val="20"/>
                                </w:rPr>
                                <w:t>③</w:t>
                              </w:r>
                            </w:p>
                            <w:p w14:paraId="6BE33289" w14:textId="77777777" w:rsidR="00D022FA" w:rsidRPr="004E4D2B" w:rsidRDefault="00D022FA" w:rsidP="00D022FA">
                              <w:pPr>
                                <w:snapToGrid w:val="0"/>
                                <w:spacing w:line="250" w:lineRule="exact"/>
                                <w:jc w:val="right"/>
                                <w:rPr>
                                  <w:sz w:val="20"/>
                                  <w:szCs w:val="20"/>
                                </w:rPr>
                              </w:pPr>
                              <w:r w:rsidRPr="00E16755">
                                <w:rPr>
                                  <w:rFonts w:ascii="標楷體" w:eastAsia="標楷體" w:hAnsi="標楷體"/>
                                  <w:color w:val="000000" w:themeColor="text1"/>
                                  <w:spacing w:val="10"/>
                                  <w:sz w:val="20"/>
                                  <w:szCs w:val="20"/>
                                </w:rPr>
                                <w:t>衛福部食藥署署長</w:t>
                              </w:r>
                              <w:r w:rsidRPr="00E16755">
                                <w:rPr>
                                  <w:rFonts w:ascii="新細明體" w:hAnsi="新細明體" w:cs="新細明體" w:hint="eastAsia"/>
                                  <w:color w:val="000000" w:themeColor="text1"/>
                                  <w:spacing w:val="10"/>
                                  <w:sz w:val="20"/>
                                  <w:szCs w:val="20"/>
                                </w:rPr>
                                <w:t>④</w:t>
                              </w:r>
                            </w:p>
                          </w:txbxContent>
                        </wps:txbx>
                        <wps:bodyPr rot="0" vert="horz" wrap="square" lIns="0" tIns="0" rIns="0" bIns="0" anchor="t" anchorCtr="0">
                          <a:spAutoFit/>
                        </wps:bodyPr>
                      </wps:wsp>
                      <wps:wsp>
                        <wps:cNvPr id="7" name="文字方塊 2"/>
                        <wps:cNvSpPr txBox="1">
                          <a:spLocks noChangeArrowheads="1"/>
                        </wps:cNvSpPr>
                        <wps:spPr bwMode="auto">
                          <a:xfrm>
                            <a:off x="2028217" y="0"/>
                            <a:ext cx="1309996" cy="643760"/>
                          </a:xfrm>
                          <a:prstGeom prst="rect">
                            <a:avLst/>
                          </a:prstGeom>
                          <a:solidFill>
                            <a:srgbClr val="FFFFFF"/>
                          </a:solidFill>
                          <a:ln w="9525">
                            <a:noFill/>
                            <a:miter lim="800000"/>
                            <a:headEnd/>
                            <a:tailEnd/>
                          </a:ln>
                        </wps:spPr>
                        <wps:txbx>
                          <w:txbxContent>
                            <w:p w14:paraId="0616A47D"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⑤</w:t>
                              </w:r>
                              <w:r w:rsidRPr="00E16755">
                                <w:rPr>
                                  <w:rFonts w:ascii="標楷體" w:eastAsia="標楷體" w:hAnsi="標楷體"/>
                                  <w:color w:val="000000" w:themeColor="text1"/>
                                  <w:spacing w:val="10"/>
                                  <w:sz w:val="20"/>
                                  <w:szCs w:val="18"/>
                                </w:rPr>
                                <w:t>環保署署長</w:t>
                              </w:r>
                            </w:p>
                            <w:p w14:paraId="2DB1067C"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⑥</w:t>
                              </w:r>
                              <w:r w:rsidRPr="00E16755">
                                <w:rPr>
                                  <w:rFonts w:ascii="標楷體" w:eastAsia="標楷體" w:hAnsi="標楷體"/>
                                  <w:color w:val="000000" w:themeColor="text1"/>
                                  <w:spacing w:val="10"/>
                                  <w:sz w:val="20"/>
                                  <w:szCs w:val="18"/>
                                </w:rPr>
                                <w:t>農委會主委</w:t>
                              </w:r>
                            </w:p>
                            <w:p w14:paraId="7B5289ED"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⑦</w:t>
                              </w:r>
                              <w:r w:rsidRPr="00E16755">
                                <w:rPr>
                                  <w:rFonts w:ascii="標楷體" w:eastAsia="標楷體" w:hAnsi="標楷體"/>
                                  <w:color w:val="000000" w:themeColor="text1"/>
                                  <w:spacing w:val="10"/>
                                  <w:sz w:val="20"/>
                                  <w:szCs w:val="18"/>
                                </w:rPr>
                                <w:t>經濟部工業局局長</w:t>
                              </w:r>
                            </w:p>
                            <w:p w14:paraId="288242DC" w14:textId="77777777" w:rsidR="00D022FA" w:rsidRPr="00E16755" w:rsidRDefault="00D022FA" w:rsidP="00D022FA">
                              <w:pPr>
                                <w:snapToGrid w:val="0"/>
                                <w:spacing w:line="250" w:lineRule="exact"/>
                                <w:rPr>
                                  <w:rFonts w:ascii="標楷體" w:eastAsia="標楷體" w:hAnsi="標楷體"/>
                                  <w:sz w:val="20"/>
                                  <w:szCs w:val="18"/>
                                </w:rPr>
                              </w:pPr>
                              <w:r w:rsidRPr="00E16755">
                                <w:rPr>
                                  <w:rFonts w:ascii="新細明體" w:hAnsi="新細明體" w:cs="新細明體" w:hint="eastAsia"/>
                                  <w:color w:val="000000" w:themeColor="text1"/>
                                  <w:spacing w:val="10"/>
                                  <w:sz w:val="20"/>
                                  <w:szCs w:val="18"/>
                                </w:rPr>
                                <w:t>⑧</w:t>
                              </w:r>
                              <w:r w:rsidRPr="00E16755">
                                <w:rPr>
                                  <w:rFonts w:ascii="標楷體" w:eastAsia="標楷體" w:hAnsi="標楷體"/>
                                  <w:color w:val="000000" w:themeColor="text1"/>
                                  <w:spacing w:val="10"/>
                                  <w:sz w:val="20"/>
                                  <w:szCs w:val="18"/>
                                </w:rPr>
                                <w:t>財政部關務署署長</w:t>
                              </w:r>
                            </w:p>
                          </w:txbxContent>
                        </wps:txbx>
                        <wps:bodyPr rot="0" vert="horz" wrap="square" lIns="0" tIns="0" rIns="0" bIns="0" anchor="t" anchorCtr="0">
                          <a:spAutoFit/>
                        </wps:bodyPr>
                      </wps:wsp>
                      <wps:wsp>
                        <wps:cNvPr id="8" name="文字方塊 2"/>
                        <wps:cNvSpPr txBox="1">
                          <a:spLocks noChangeArrowheads="1"/>
                        </wps:cNvSpPr>
                        <wps:spPr bwMode="auto">
                          <a:xfrm>
                            <a:off x="1429966" y="573932"/>
                            <a:ext cx="453390" cy="186055"/>
                          </a:xfrm>
                          <a:prstGeom prst="rect">
                            <a:avLst/>
                          </a:prstGeom>
                          <a:noFill/>
                          <a:ln w="9525">
                            <a:noFill/>
                            <a:miter lim="800000"/>
                            <a:headEnd/>
                            <a:tailEnd/>
                          </a:ln>
                        </wps:spPr>
                        <wps:txbx>
                          <w:txbxContent>
                            <w:p w14:paraId="284BABD8" w14:textId="77777777" w:rsidR="00D022FA" w:rsidRPr="00771F7C" w:rsidRDefault="00D022FA" w:rsidP="00D022FA">
                              <w:pPr>
                                <w:snapToGrid w:val="0"/>
                                <w:spacing w:line="280" w:lineRule="exact"/>
                                <w:jc w:val="center"/>
                                <w:rPr>
                                  <w:sz w:val="22"/>
                                </w:rPr>
                              </w:pPr>
                              <w:r w:rsidRPr="00771F7C">
                                <w:rPr>
                                  <w:spacing w:val="10"/>
                                  <w:sz w:val="20"/>
                                  <w:szCs w:val="22"/>
                                </w:rPr>
                                <w:t>圖二</w:t>
                              </w:r>
                            </w:p>
                          </w:txbxContent>
                        </wps:txbx>
                        <wps:bodyPr rot="0" vert="horz" wrap="square" lIns="0" tIns="0" rIns="0" bIns="0" anchor="t" anchorCtr="0">
                          <a:spAutoFit/>
                        </wps:bodyPr>
                      </wps:wsp>
                    </wpg:wgp>
                  </a:graphicData>
                </a:graphic>
              </wp:anchor>
            </w:drawing>
          </mc:Choice>
          <mc:Fallback>
            <w:pict>
              <v:group w14:anchorId="003EB993" id="群組 4" o:spid="_x0000_s1029" style="position:absolute;left:0;text-align:left;margin-left:196.25pt;margin-top:.25pt;width:262.85pt;height:59.85pt;z-index:251691520" coordsize="33382,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">
                <v:rect id="矩形 5" o:spid="_x0000_s1030" style="position:absolute;left:13424;top:924;width:6426;height:4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shape id="文字方塊 2" o:spid="_x0000_s1031" type="#_x0000_t202" style="position:absolute;width:13023;height:6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fit-shape-to-text:t" inset="0,0,0,0">
                    <w:txbxContent>
                      <w:p w14:paraId="72FD9453"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政務委員</w:t>
                        </w:r>
                        <w:r w:rsidRPr="00E16755">
                          <w:rPr>
                            <w:rFonts w:ascii="新細明體" w:hAnsi="新細明體" w:cs="新細明體" w:hint="eastAsia"/>
                            <w:color w:val="000000" w:themeColor="text1"/>
                            <w:spacing w:val="10"/>
                            <w:sz w:val="20"/>
                            <w:szCs w:val="20"/>
                          </w:rPr>
                          <w:t>①</w:t>
                        </w:r>
                      </w:p>
                      <w:p w14:paraId="053034CF"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衛福部部長</w:t>
                        </w:r>
                        <w:r w:rsidRPr="00E16755">
                          <w:rPr>
                            <w:rFonts w:ascii="新細明體" w:hAnsi="新細明體" w:cs="新細明體" w:hint="eastAsia"/>
                            <w:color w:val="000000" w:themeColor="text1"/>
                            <w:spacing w:val="10"/>
                            <w:sz w:val="20"/>
                            <w:szCs w:val="20"/>
                          </w:rPr>
                          <w:t>②</w:t>
                        </w:r>
                      </w:p>
                      <w:p w14:paraId="25669808" w14:textId="77777777" w:rsidR="00D022FA" w:rsidRPr="00E16755" w:rsidRDefault="00D022FA" w:rsidP="00D022FA">
                        <w:pPr>
                          <w:snapToGrid w:val="0"/>
                          <w:spacing w:line="250" w:lineRule="exact"/>
                          <w:jc w:val="right"/>
                          <w:rPr>
                            <w:rFonts w:ascii="標楷體" w:eastAsia="標楷體" w:hAnsi="標楷體"/>
                            <w:color w:val="000000" w:themeColor="text1"/>
                            <w:spacing w:val="10"/>
                            <w:sz w:val="20"/>
                            <w:szCs w:val="20"/>
                          </w:rPr>
                        </w:pPr>
                        <w:r w:rsidRPr="00E16755">
                          <w:rPr>
                            <w:rFonts w:ascii="標楷體" w:eastAsia="標楷體" w:hAnsi="標楷體"/>
                            <w:color w:val="000000" w:themeColor="text1"/>
                            <w:spacing w:val="10"/>
                            <w:sz w:val="20"/>
                            <w:szCs w:val="20"/>
                          </w:rPr>
                          <w:t>衛福部常務次長</w:t>
                        </w:r>
                        <w:r w:rsidRPr="00E16755">
                          <w:rPr>
                            <w:rFonts w:ascii="新細明體" w:hAnsi="新細明體" w:cs="新細明體" w:hint="eastAsia"/>
                            <w:color w:val="000000" w:themeColor="text1"/>
                            <w:spacing w:val="10"/>
                            <w:sz w:val="20"/>
                            <w:szCs w:val="20"/>
                          </w:rPr>
                          <w:t>③</w:t>
                        </w:r>
                      </w:p>
                      <w:p w14:paraId="6BE33289" w14:textId="77777777" w:rsidR="00D022FA" w:rsidRPr="004E4D2B" w:rsidRDefault="00D022FA" w:rsidP="00D022FA">
                        <w:pPr>
                          <w:snapToGrid w:val="0"/>
                          <w:spacing w:line="250" w:lineRule="exact"/>
                          <w:jc w:val="right"/>
                          <w:rPr>
                            <w:sz w:val="20"/>
                            <w:szCs w:val="20"/>
                          </w:rPr>
                        </w:pPr>
                        <w:r w:rsidRPr="00E16755">
                          <w:rPr>
                            <w:rFonts w:ascii="標楷體" w:eastAsia="標楷體" w:hAnsi="標楷體"/>
                            <w:color w:val="000000" w:themeColor="text1"/>
                            <w:spacing w:val="10"/>
                            <w:sz w:val="20"/>
                            <w:szCs w:val="20"/>
                          </w:rPr>
                          <w:t>衛福部食藥署署長</w:t>
                        </w:r>
                        <w:r w:rsidRPr="00E16755">
                          <w:rPr>
                            <w:rFonts w:ascii="新細明體" w:hAnsi="新細明體" w:cs="新細明體" w:hint="eastAsia"/>
                            <w:color w:val="000000" w:themeColor="text1"/>
                            <w:spacing w:val="10"/>
                            <w:sz w:val="20"/>
                            <w:szCs w:val="20"/>
                          </w:rPr>
                          <w:t>④</w:t>
                        </w:r>
                      </w:p>
                    </w:txbxContent>
                  </v:textbox>
                </v:shape>
                <v:shape id="文字方塊 2" o:spid="_x0000_s1032" type="#_x0000_t202" style="position:absolute;left:20282;width:13100;height:6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5S8UA&#10;AADaAAAADwAAAGRycy9kb3ducmV2LnhtbESPQWsCMRSE70L/Q3gFL6LZtqKyGkWkQtuLdOvF22Pz&#10;3KzdvCxJVrf/vikUPA4z8w2z2vS2EVfyoXas4GmSgSAuna65UnD82o8XIEJE1tg4JgU/FGCzfhis&#10;MNfuxp90LWIlEoRDjgpMjG0uZSgNWQwT1xIn7+y8xZikr6T2eEtw28jnLJtJizWnBYMt7QyV30Vn&#10;FRymp4MZdefXj+30xb8fu93sUhVKDR/77RJEpD7ew//tN61gDn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lLxQAAANoAAAAPAAAAAAAAAAAAAAAAAJgCAABkcnMv&#10;ZG93bnJldi54bWxQSwUGAAAAAAQABAD1AAAAigMAAAAA&#10;" stroked="f">
                  <v:textbox style="mso-fit-shape-to-text:t" inset="0,0,0,0">
                    <w:txbxContent>
                      <w:p w14:paraId="0616A47D"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⑤</w:t>
                        </w:r>
                        <w:r w:rsidRPr="00E16755">
                          <w:rPr>
                            <w:rFonts w:ascii="標楷體" w:eastAsia="標楷體" w:hAnsi="標楷體"/>
                            <w:color w:val="000000" w:themeColor="text1"/>
                            <w:spacing w:val="10"/>
                            <w:sz w:val="20"/>
                            <w:szCs w:val="18"/>
                          </w:rPr>
                          <w:t>環保署署長</w:t>
                        </w:r>
                      </w:p>
                      <w:p w14:paraId="2DB1067C"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⑥</w:t>
                        </w:r>
                        <w:r w:rsidRPr="00E16755">
                          <w:rPr>
                            <w:rFonts w:ascii="標楷體" w:eastAsia="標楷體" w:hAnsi="標楷體"/>
                            <w:color w:val="000000" w:themeColor="text1"/>
                            <w:spacing w:val="10"/>
                            <w:sz w:val="20"/>
                            <w:szCs w:val="18"/>
                          </w:rPr>
                          <w:t>農委會主委</w:t>
                        </w:r>
                      </w:p>
                      <w:p w14:paraId="7B5289ED" w14:textId="77777777" w:rsidR="00D022FA" w:rsidRPr="00E16755" w:rsidRDefault="00D022FA" w:rsidP="00D022FA">
                        <w:pPr>
                          <w:snapToGrid w:val="0"/>
                          <w:spacing w:line="250" w:lineRule="exact"/>
                          <w:rPr>
                            <w:rFonts w:ascii="標楷體" w:eastAsia="標楷體" w:hAnsi="標楷體"/>
                            <w:color w:val="000000" w:themeColor="text1"/>
                            <w:spacing w:val="10"/>
                            <w:sz w:val="20"/>
                            <w:szCs w:val="18"/>
                          </w:rPr>
                        </w:pPr>
                        <w:r w:rsidRPr="00E16755">
                          <w:rPr>
                            <w:rFonts w:ascii="新細明體" w:hAnsi="新細明體" w:cs="新細明體" w:hint="eastAsia"/>
                            <w:color w:val="000000" w:themeColor="text1"/>
                            <w:spacing w:val="10"/>
                            <w:sz w:val="20"/>
                            <w:szCs w:val="18"/>
                          </w:rPr>
                          <w:t>⑦</w:t>
                        </w:r>
                        <w:r w:rsidRPr="00E16755">
                          <w:rPr>
                            <w:rFonts w:ascii="標楷體" w:eastAsia="標楷體" w:hAnsi="標楷體"/>
                            <w:color w:val="000000" w:themeColor="text1"/>
                            <w:spacing w:val="10"/>
                            <w:sz w:val="20"/>
                            <w:szCs w:val="18"/>
                          </w:rPr>
                          <w:t>經濟部工業局局長</w:t>
                        </w:r>
                      </w:p>
                      <w:p w14:paraId="288242DC" w14:textId="77777777" w:rsidR="00D022FA" w:rsidRPr="00E16755" w:rsidRDefault="00D022FA" w:rsidP="00D022FA">
                        <w:pPr>
                          <w:snapToGrid w:val="0"/>
                          <w:spacing w:line="250" w:lineRule="exact"/>
                          <w:rPr>
                            <w:rFonts w:ascii="標楷體" w:eastAsia="標楷體" w:hAnsi="標楷體"/>
                            <w:sz w:val="20"/>
                            <w:szCs w:val="18"/>
                          </w:rPr>
                        </w:pPr>
                        <w:r w:rsidRPr="00E16755">
                          <w:rPr>
                            <w:rFonts w:ascii="新細明體" w:hAnsi="新細明體" w:cs="新細明體" w:hint="eastAsia"/>
                            <w:color w:val="000000" w:themeColor="text1"/>
                            <w:spacing w:val="10"/>
                            <w:sz w:val="20"/>
                            <w:szCs w:val="18"/>
                          </w:rPr>
                          <w:t>⑧</w:t>
                        </w:r>
                        <w:r w:rsidRPr="00E16755">
                          <w:rPr>
                            <w:rFonts w:ascii="標楷體" w:eastAsia="標楷體" w:hAnsi="標楷體"/>
                            <w:color w:val="000000" w:themeColor="text1"/>
                            <w:spacing w:val="10"/>
                            <w:sz w:val="20"/>
                            <w:szCs w:val="18"/>
                          </w:rPr>
                          <w:t>財政部關務署署長</w:t>
                        </w:r>
                      </w:p>
                    </w:txbxContent>
                  </v:textbox>
                </v:shape>
                <v:shape id="文字方塊 2" o:spid="_x0000_s1033" type="#_x0000_t202" style="position:absolute;left:14299;top:5739;width:4534;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aU7sA&#10;AADaAAAADwAAAGRycy9kb3ducmV2LnhtbERPuwrCMBTdBf8hXMFFNK2DaDWKiIK4+VjcLs21LTY3&#10;pYlt9evNIDgeznu16UwpGqpdYVlBPIlAEKdWF5wpuF0P4zkI55E1lpZJwZscbNb93goTbVs+U3Px&#10;mQgh7BJUkHtfJVK6NCeDbmIr4sA9bG3QB1hnUtfYhnBTymkUzaTBgkNDjhXtckqfl5dRMOv21ei0&#10;oGn7ScuG75849hQrNRx02yUIT53/i3/uo1YQtoYr4Qb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ZtGlO7AAAA2gAAAA8AAAAAAAAAAAAAAAAAmAIAAGRycy9kb3ducmV2Lnht&#10;bFBLBQYAAAAABAAEAPUAAACAAwAAAAA=&#10;" filled="f" stroked="f">
                  <v:textbox style="mso-fit-shape-to-text:t" inset="0,0,0,0">
                    <w:txbxContent>
                      <w:p w14:paraId="284BABD8" w14:textId="77777777" w:rsidR="00D022FA" w:rsidRPr="00771F7C" w:rsidRDefault="00D022FA" w:rsidP="00D022FA">
                        <w:pPr>
                          <w:snapToGrid w:val="0"/>
                          <w:spacing w:line="280" w:lineRule="exact"/>
                          <w:jc w:val="center"/>
                          <w:rPr>
                            <w:sz w:val="22"/>
                          </w:rPr>
                        </w:pPr>
                        <w:r w:rsidRPr="00771F7C">
                          <w:rPr>
                            <w:spacing w:val="10"/>
                            <w:sz w:val="20"/>
                            <w:szCs w:val="22"/>
                          </w:rPr>
                          <w:t>圖二</w:t>
                        </w:r>
                      </w:p>
                    </w:txbxContent>
                  </v:textbox>
                </v:shape>
                <w10:wrap type="tight"/>
              </v:group>
            </w:pict>
          </mc:Fallback>
        </mc:AlternateContent>
      </w:r>
      <w:r w:rsidR="00D022FA" w:rsidRPr="000C23E7">
        <w:rPr>
          <w:spacing w:val="0"/>
          <w:sz w:val="21"/>
          <w:szCs w:val="21"/>
        </w:rPr>
        <w:t>(</w:t>
      </w:r>
      <w:r w:rsidR="00F83273">
        <w:rPr>
          <w:spacing w:val="0"/>
          <w:sz w:val="21"/>
          <w:szCs w:val="21"/>
        </w:rPr>
        <w:t>A</w:t>
      </w:r>
      <w:r w:rsidR="00D022FA" w:rsidRPr="000C23E7">
        <w:rPr>
          <w:spacing w:val="0"/>
          <w:sz w:val="21"/>
          <w:szCs w:val="21"/>
        </w:rPr>
        <w:t>)</w:t>
      </w:r>
      <w:r w:rsidR="00F83273" w:rsidRPr="00E16755">
        <w:rPr>
          <w:rFonts w:ascii="新細明體" w:hAnsi="新細明體" w:cs="新細明體" w:hint="eastAsia"/>
          <w:color w:val="000000" w:themeColor="text1"/>
          <w:spacing w:val="10"/>
        </w:rPr>
        <w:t>①</w:t>
      </w:r>
      <w:r w:rsidR="00D022FA" w:rsidRPr="000C23E7">
        <w:rPr>
          <w:rFonts w:hint="eastAsia"/>
          <w:spacing w:val="0"/>
          <w:sz w:val="21"/>
          <w:szCs w:val="21"/>
        </w:rPr>
        <w:t>②⑤⑥</w:t>
      </w:r>
      <w:r w:rsidR="00D022FA" w:rsidRPr="000C23E7">
        <w:rPr>
          <w:spacing w:val="0"/>
          <w:sz w:val="21"/>
          <w:szCs w:val="21"/>
        </w:rPr>
        <w:t>隨政黨輪替而下台</w:t>
      </w:r>
    </w:p>
    <w:p w14:paraId="06D7960F" w14:textId="17A47E91" w:rsidR="00F83273" w:rsidRPr="000C23E7" w:rsidRDefault="00F83273" w:rsidP="00D022FA">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w:t>
      </w:r>
      <w:r>
        <w:rPr>
          <w:spacing w:val="0"/>
          <w:sz w:val="21"/>
          <w:szCs w:val="21"/>
        </w:rPr>
        <w:t>B</w:t>
      </w:r>
      <w:r w:rsidRPr="000C23E7">
        <w:rPr>
          <w:spacing w:val="0"/>
          <w:sz w:val="21"/>
          <w:szCs w:val="21"/>
        </w:rPr>
        <w:t>)</w:t>
      </w:r>
      <w:r w:rsidRPr="000C23E7">
        <w:rPr>
          <w:rFonts w:hint="eastAsia"/>
          <w:spacing w:val="0"/>
          <w:sz w:val="21"/>
          <w:szCs w:val="21"/>
        </w:rPr>
        <w:t>②③</w:t>
      </w:r>
      <w:r w:rsidRPr="00E16755">
        <w:rPr>
          <w:rFonts w:ascii="新細明體" w:hAnsi="新細明體" w:cs="新細明體" w:hint="eastAsia"/>
          <w:color w:val="000000" w:themeColor="text1"/>
          <w:spacing w:val="10"/>
          <w:szCs w:val="18"/>
        </w:rPr>
        <w:t>⑤⑧</w:t>
      </w:r>
      <w:r w:rsidRPr="000C23E7">
        <w:rPr>
          <w:spacing w:val="0"/>
          <w:sz w:val="21"/>
          <w:szCs w:val="21"/>
        </w:rPr>
        <w:t>必須承擔政治責任</w:t>
      </w:r>
    </w:p>
    <w:p w14:paraId="1F6D9A94" w14:textId="76D1B450" w:rsidR="00D022FA" w:rsidRPr="000C23E7" w:rsidRDefault="00D022FA" w:rsidP="00D022FA">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rFonts w:hint="eastAsia"/>
          <w:spacing w:val="0"/>
          <w:sz w:val="21"/>
          <w:szCs w:val="21"/>
        </w:rPr>
        <w:t>③</w:t>
      </w:r>
      <w:r w:rsidR="00F83273" w:rsidRPr="000C23E7">
        <w:rPr>
          <w:rFonts w:hint="eastAsia"/>
          <w:spacing w:val="0"/>
          <w:sz w:val="21"/>
          <w:szCs w:val="21"/>
        </w:rPr>
        <w:t>⑥</w:t>
      </w:r>
      <w:r w:rsidRPr="000C23E7">
        <w:rPr>
          <w:rFonts w:hint="eastAsia"/>
          <w:spacing w:val="0"/>
          <w:sz w:val="21"/>
          <w:szCs w:val="21"/>
        </w:rPr>
        <w:t>⑦⑧</w:t>
      </w:r>
      <w:r w:rsidRPr="000C23E7">
        <w:rPr>
          <w:spacing w:val="0"/>
          <w:sz w:val="21"/>
          <w:szCs w:val="21"/>
        </w:rPr>
        <w:t>是考試任用的文官</w:t>
      </w:r>
    </w:p>
    <w:p w14:paraId="4ACFE06E" w14:textId="0C0ECAA3" w:rsidR="00D022FA" w:rsidRPr="000C23E7" w:rsidRDefault="00D022FA" w:rsidP="00D022FA">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Pr="000C23E7">
        <w:rPr>
          <w:rFonts w:hint="eastAsia"/>
          <w:spacing w:val="0"/>
          <w:sz w:val="21"/>
          <w:szCs w:val="21"/>
        </w:rPr>
        <w:t>④⑤⑥⑧</w:t>
      </w:r>
      <w:r w:rsidRPr="000C23E7">
        <w:rPr>
          <w:spacing w:val="0"/>
          <w:sz w:val="21"/>
          <w:szCs w:val="21"/>
        </w:rPr>
        <w:t>享政務官退職優惠</w:t>
      </w:r>
    </w:p>
    <w:p w14:paraId="525AEA78" w14:textId="10AD1822" w:rsidR="00250D58" w:rsidRPr="000C23E7" w:rsidRDefault="00250D58" w:rsidP="001806AB">
      <w:pPr>
        <w:pStyle w:val="TIT1"/>
        <w:spacing w:beforeLines="15" w:before="36" w:line="280" w:lineRule="atLeast"/>
        <w:ind w:left="315" w:hangingChars="150" w:hanging="315"/>
        <w:rPr>
          <w:spacing w:val="0"/>
          <w:sz w:val="21"/>
          <w:szCs w:val="21"/>
        </w:rPr>
      </w:pPr>
      <w:r w:rsidRPr="000C23E7">
        <w:rPr>
          <w:spacing w:val="0"/>
          <w:sz w:val="21"/>
          <w:szCs w:val="21"/>
        </w:rPr>
        <w:lastRenderedPageBreak/>
        <w:t>2</w:t>
      </w:r>
      <w:r w:rsidR="00554E6F">
        <w:rPr>
          <w:spacing w:val="0"/>
          <w:sz w:val="21"/>
          <w:szCs w:val="21"/>
        </w:rPr>
        <w:t>2</w:t>
      </w:r>
      <w:r w:rsidRPr="000C23E7">
        <w:rPr>
          <w:spacing w:val="0"/>
          <w:sz w:val="21"/>
          <w:szCs w:val="21"/>
        </w:rPr>
        <w:t>.</w:t>
      </w:r>
      <w:r w:rsidRPr="000C23E7">
        <w:rPr>
          <w:spacing w:val="0"/>
          <w:sz w:val="21"/>
          <w:szCs w:val="21"/>
        </w:rPr>
        <w:tab/>
      </w:r>
      <w:r w:rsidRPr="004B472E">
        <w:rPr>
          <w:spacing w:val="0"/>
          <w:sz w:val="21"/>
          <w:szCs w:val="21"/>
        </w:rPr>
        <w:t>天龍國</w:t>
      </w:r>
      <w:r w:rsidRPr="000C23E7">
        <w:rPr>
          <w:spacing w:val="0"/>
          <w:sz w:val="21"/>
          <w:szCs w:val="21"/>
        </w:rPr>
        <w:t>為典型西方民主理論發展的代表，下列敘述為該國三個不同時代民主場景的描述。請問此三個場景的</w:t>
      </w:r>
      <w:r w:rsidRPr="000C23E7">
        <w:rPr>
          <w:rFonts w:hint="eastAsia"/>
          <w:spacing w:val="0"/>
          <w:sz w:val="21"/>
          <w:szCs w:val="21"/>
        </w:rPr>
        <w:t>先後</w:t>
      </w:r>
      <w:r w:rsidRPr="000C23E7">
        <w:rPr>
          <w:spacing w:val="0"/>
          <w:sz w:val="21"/>
          <w:szCs w:val="21"/>
        </w:rPr>
        <w:t>排序何者較為正確？</w:t>
      </w:r>
    </w:p>
    <w:p w14:paraId="04E1E29A" w14:textId="77777777" w:rsidR="00250D58" w:rsidRPr="000C23E7" w:rsidRDefault="00250D58" w:rsidP="00313DA4">
      <w:pPr>
        <w:pStyle w:val="000"/>
        <w:tabs>
          <w:tab w:val="left" w:pos="3600"/>
          <w:tab w:val="left" w:pos="6300"/>
        </w:tabs>
        <w:spacing w:before="0" w:beforeAutospacing="0" w:after="0" w:afterAutospacing="0" w:line="280" w:lineRule="atLeast"/>
        <w:ind w:leftChars="130" w:left="732" w:hangingChars="200" w:hanging="420"/>
        <w:rPr>
          <w:rFonts w:ascii="Times New Roman" w:hAnsi="Times New Roman"/>
          <w:sz w:val="21"/>
          <w:szCs w:val="21"/>
        </w:rPr>
      </w:pPr>
      <w:r w:rsidRPr="000C23E7">
        <w:rPr>
          <w:rFonts w:ascii="Times New Roman" w:hAnsi="Times New Roman"/>
          <w:sz w:val="21"/>
          <w:szCs w:val="21"/>
        </w:rPr>
        <w:t>甲：民主的政策過程不僅是議員投票的結果，也要兼顧社會的參與，特別是人民對爭論議題的討論與建立共識</w:t>
      </w:r>
      <w:r w:rsidRPr="000C23E7">
        <w:rPr>
          <w:rFonts w:ascii="標楷體" w:eastAsia="標楷體" w:hAnsi="標楷體"/>
          <w:sz w:val="21"/>
          <w:szCs w:val="21"/>
        </w:rPr>
        <w:t>……</w:t>
      </w:r>
      <w:r w:rsidRPr="000C23E7">
        <w:rPr>
          <w:rFonts w:ascii="Times New Roman" w:hAnsi="Times New Roman"/>
          <w:sz w:val="21"/>
          <w:szCs w:val="21"/>
        </w:rPr>
        <w:t>。</w:t>
      </w:r>
    </w:p>
    <w:p w14:paraId="68BEDBB9" w14:textId="77777777" w:rsidR="00250D58" w:rsidRPr="000C23E7" w:rsidRDefault="00250D58" w:rsidP="00313DA4">
      <w:pPr>
        <w:pStyle w:val="000"/>
        <w:tabs>
          <w:tab w:val="left" w:pos="3600"/>
          <w:tab w:val="left" w:pos="6300"/>
        </w:tabs>
        <w:spacing w:before="0" w:beforeAutospacing="0" w:after="0" w:afterAutospacing="0" w:line="280" w:lineRule="atLeast"/>
        <w:ind w:leftChars="130" w:left="732" w:hangingChars="200" w:hanging="420"/>
        <w:rPr>
          <w:rFonts w:ascii="Times New Roman" w:hAnsi="Times New Roman"/>
          <w:sz w:val="21"/>
          <w:szCs w:val="21"/>
        </w:rPr>
      </w:pPr>
      <w:r w:rsidRPr="000C23E7">
        <w:rPr>
          <w:rFonts w:ascii="Times New Roman" w:hAnsi="Times New Roman"/>
          <w:sz w:val="21"/>
          <w:szCs w:val="21"/>
        </w:rPr>
        <w:t>乙：人民應將權力委託給一些具備知識與地位的社會菁英，由他們領導國家專業決策及有效執行，讓我們國家發展蒸蒸日上</w:t>
      </w:r>
      <w:r w:rsidRPr="000C23E7">
        <w:rPr>
          <w:rFonts w:ascii="標楷體" w:eastAsia="標楷體" w:hAnsi="標楷體"/>
          <w:sz w:val="21"/>
          <w:szCs w:val="21"/>
        </w:rPr>
        <w:t>……</w:t>
      </w:r>
      <w:r w:rsidRPr="000C23E7">
        <w:rPr>
          <w:rFonts w:ascii="Times New Roman" w:hAnsi="Times New Roman"/>
          <w:sz w:val="21"/>
          <w:szCs w:val="21"/>
        </w:rPr>
        <w:t>。</w:t>
      </w:r>
    </w:p>
    <w:p w14:paraId="7D0047BB" w14:textId="77777777" w:rsidR="00250D58" w:rsidRPr="000C23E7" w:rsidRDefault="00250D58" w:rsidP="00313DA4">
      <w:pPr>
        <w:pStyle w:val="000"/>
        <w:tabs>
          <w:tab w:val="left" w:pos="3600"/>
          <w:tab w:val="left" w:pos="6300"/>
        </w:tabs>
        <w:spacing w:before="0" w:beforeAutospacing="0" w:after="0" w:afterAutospacing="0" w:line="280" w:lineRule="atLeast"/>
        <w:ind w:leftChars="130" w:left="732" w:hangingChars="200" w:hanging="420"/>
        <w:rPr>
          <w:rFonts w:ascii="Times New Roman" w:hAnsi="Times New Roman"/>
          <w:sz w:val="21"/>
          <w:szCs w:val="21"/>
        </w:rPr>
      </w:pPr>
      <w:r w:rsidRPr="000C23E7">
        <w:rPr>
          <w:rFonts w:ascii="Times New Roman" w:hAnsi="Times New Roman"/>
          <w:sz w:val="21"/>
          <w:szCs w:val="21"/>
        </w:rPr>
        <w:t>丙：現在民主不是少數人說了就算，要讓政策通過，一方面要遊說不同的社會團體爭取認同，同時更要在國會取得多數席次的支持</w:t>
      </w:r>
      <w:r w:rsidRPr="000C23E7">
        <w:rPr>
          <w:rFonts w:ascii="標楷體" w:eastAsia="標楷體" w:hAnsi="標楷體"/>
          <w:sz w:val="21"/>
          <w:szCs w:val="21"/>
        </w:rPr>
        <w:t>……</w:t>
      </w:r>
      <w:r w:rsidRPr="000C23E7">
        <w:rPr>
          <w:rFonts w:ascii="Times New Roman" w:hAnsi="Times New Roman"/>
          <w:sz w:val="21"/>
          <w:szCs w:val="21"/>
        </w:rPr>
        <w:t>。</w:t>
      </w:r>
    </w:p>
    <w:p w14:paraId="0ECCD6FC" w14:textId="77777777" w:rsidR="00250D58" w:rsidRPr="000C23E7" w:rsidRDefault="00250D58" w:rsidP="006037A3">
      <w:pPr>
        <w:pStyle w:val="ABCD"/>
        <w:spacing w:line="280" w:lineRule="atLeast"/>
        <w:ind w:leftChars="130" w:left="312"/>
        <w:rPr>
          <w:spacing w:val="0"/>
          <w:sz w:val="21"/>
          <w:szCs w:val="21"/>
        </w:rPr>
      </w:pPr>
      <w:r w:rsidRPr="000C23E7">
        <w:rPr>
          <w:spacing w:val="0"/>
          <w:sz w:val="21"/>
          <w:szCs w:val="21"/>
        </w:rPr>
        <w:t>(A)</w:t>
      </w:r>
      <w:r w:rsidRPr="000C23E7">
        <w:rPr>
          <w:spacing w:val="0"/>
          <w:sz w:val="21"/>
          <w:szCs w:val="21"/>
        </w:rPr>
        <w:t>甲</w:t>
      </w:r>
      <w:r w:rsidRPr="000C23E7">
        <w:rPr>
          <w:spacing w:val="0"/>
          <w:sz w:val="21"/>
          <w:szCs w:val="21"/>
        </w:rPr>
        <w:t>→</w:t>
      </w:r>
      <w:r w:rsidRPr="000C23E7">
        <w:rPr>
          <w:spacing w:val="0"/>
          <w:sz w:val="21"/>
          <w:szCs w:val="21"/>
        </w:rPr>
        <w:t>丙</w:t>
      </w:r>
      <w:r w:rsidRPr="000C23E7">
        <w:rPr>
          <w:spacing w:val="0"/>
          <w:sz w:val="21"/>
          <w:szCs w:val="21"/>
        </w:rPr>
        <w:t>→</w:t>
      </w:r>
      <w:r w:rsidRPr="000C23E7">
        <w:rPr>
          <w:spacing w:val="0"/>
          <w:sz w:val="21"/>
          <w:szCs w:val="21"/>
        </w:rPr>
        <w:t>乙</w:t>
      </w:r>
      <w:r w:rsidRPr="000C23E7">
        <w:rPr>
          <w:spacing w:val="0"/>
          <w:sz w:val="21"/>
          <w:szCs w:val="21"/>
        </w:rPr>
        <w:tab/>
        <w:t>(B)</w:t>
      </w:r>
      <w:r w:rsidRPr="000C23E7">
        <w:rPr>
          <w:spacing w:val="0"/>
          <w:sz w:val="21"/>
          <w:szCs w:val="21"/>
        </w:rPr>
        <w:t>乙</w:t>
      </w:r>
      <w:r w:rsidRPr="000C23E7">
        <w:rPr>
          <w:spacing w:val="0"/>
          <w:sz w:val="21"/>
          <w:szCs w:val="21"/>
        </w:rPr>
        <w:t>→</w:t>
      </w:r>
      <w:r w:rsidRPr="000C23E7">
        <w:rPr>
          <w:spacing w:val="0"/>
          <w:sz w:val="21"/>
          <w:szCs w:val="21"/>
        </w:rPr>
        <w:t>甲</w:t>
      </w:r>
      <w:r w:rsidRPr="000C23E7">
        <w:rPr>
          <w:spacing w:val="0"/>
          <w:sz w:val="21"/>
          <w:szCs w:val="21"/>
        </w:rPr>
        <w:t>→</w:t>
      </w:r>
      <w:r w:rsidRPr="000C23E7">
        <w:rPr>
          <w:spacing w:val="0"/>
          <w:sz w:val="21"/>
          <w:szCs w:val="21"/>
        </w:rPr>
        <w:t>丙</w:t>
      </w:r>
      <w:r w:rsidRPr="000C23E7">
        <w:rPr>
          <w:spacing w:val="0"/>
          <w:sz w:val="21"/>
          <w:szCs w:val="21"/>
        </w:rPr>
        <w:tab/>
        <w:t>(C)</w:t>
      </w:r>
      <w:r w:rsidRPr="000C23E7">
        <w:rPr>
          <w:spacing w:val="0"/>
          <w:sz w:val="21"/>
          <w:szCs w:val="21"/>
        </w:rPr>
        <w:t>乙</w:t>
      </w:r>
      <w:r w:rsidRPr="000C23E7">
        <w:rPr>
          <w:spacing w:val="0"/>
          <w:sz w:val="21"/>
          <w:szCs w:val="21"/>
        </w:rPr>
        <w:t>→</w:t>
      </w:r>
      <w:r w:rsidRPr="000C23E7">
        <w:rPr>
          <w:spacing w:val="0"/>
          <w:sz w:val="21"/>
          <w:szCs w:val="21"/>
        </w:rPr>
        <w:t>丙</w:t>
      </w:r>
      <w:r w:rsidRPr="000C23E7">
        <w:rPr>
          <w:spacing w:val="0"/>
          <w:sz w:val="21"/>
          <w:szCs w:val="21"/>
        </w:rPr>
        <w:t>→</w:t>
      </w:r>
      <w:r w:rsidRPr="000C23E7">
        <w:rPr>
          <w:spacing w:val="0"/>
          <w:sz w:val="21"/>
          <w:szCs w:val="21"/>
        </w:rPr>
        <w:t>甲</w:t>
      </w:r>
      <w:r w:rsidRPr="000C23E7">
        <w:rPr>
          <w:spacing w:val="0"/>
          <w:sz w:val="21"/>
          <w:szCs w:val="21"/>
        </w:rPr>
        <w:tab/>
        <w:t>(D)</w:t>
      </w:r>
      <w:r w:rsidRPr="000C23E7">
        <w:rPr>
          <w:spacing w:val="0"/>
          <w:sz w:val="21"/>
          <w:szCs w:val="21"/>
        </w:rPr>
        <w:t>丙</w:t>
      </w:r>
      <w:r w:rsidRPr="000C23E7">
        <w:rPr>
          <w:spacing w:val="0"/>
          <w:sz w:val="21"/>
          <w:szCs w:val="21"/>
        </w:rPr>
        <w:t>→</w:t>
      </w:r>
      <w:r w:rsidRPr="000C23E7">
        <w:rPr>
          <w:spacing w:val="0"/>
          <w:sz w:val="21"/>
          <w:szCs w:val="21"/>
        </w:rPr>
        <w:t>乙</w:t>
      </w:r>
      <w:r w:rsidRPr="000C23E7">
        <w:rPr>
          <w:spacing w:val="0"/>
          <w:sz w:val="21"/>
          <w:szCs w:val="21"/>
        </w:rPr>
        <w:t>→</w:t>
      </w:r>
      <w:r w:rsidRPr="000C23E7">
        <w:rPr>
          <w:spacing w:val="0"/>
          <w:sz w:val="21"/>
          <w:szCs w:val="21"/>
        </w:rPr>
        <w:t>甲</w:t>
      </w:r>
    </w:p>
    <w:p w14:paraId="167450A5" w14:textId="5F904BBF" w:rsidR="00582C6F" w:rsidRPr="000C23E7" w:rsidRDefault="0029490F" w:rsidP="001806AB">
      <w:pPr>
        <w:pStyle w:val="TIT1"/>
        <w:spacing w:beforeLines="15" w:before="36" w:line="280" w:lineRule="atLeast"/>
        <w:ind w:left="315" w:hangingChars="150" w:hanging="315"/>
        <w:rPr>
          <w:spacing w:val="0"/>
          <w:sz w:val="21"/>
          <w:szCs w:val="21"/>
        </w:rPr>
      </w:pPr>
      <w:r w:rsidRPr="000C23E7">
        <w:rPr>
          <w:spacing w:val="0"/>
          <w:sz w:val="21"/>
          <w:szCs w:val="21"/>
        </w:rPr>
        <w:t>2</w:t>
      </w:r>
      <w:r w:rsidR="00554E6F">
        <w:rPr>
          <w:spacing w:val="0"/>
          <w:sz w:val="21"/>
          <w:szCs w:val="21"/>
        </w:rPr>
        <w:t>3</w:t>
      </w:r>
      <w:r w:rsidRPr="000C23E7">
        <w:rPr>
          <w:spacing w:val="0"/>
          <w:sz w:val="21"/>
          <w:szCs w:val="21"/>
        </w:rPr>
        <w:t>.</w:t>
      </w:r>
      <w:r w:rsidR="006D41B6" w:rsidRPr="000C23E7">
        <w:rPr>
          <w:spacing w:val="0"/>
          <w:sz w:val="21"/>
          <w:szCs w:val="21"/>
        </w:rPr>
        <w:tab/>
      </w:r>
      <w:r w:rsidR="00582C6F" w:rsidRPr="000C23E7">
        <w:rPr>
          <w:spacing w:val="0"/>
          <w:sz w:val="21"/>
          <w:szCs w:val="21"/>
        </w:rPr>
        <w:t>我國中央與地方政府的權限劃分，按憲法規定採均權制度，依事務的性質分屬中央或地方政府管轄。下列何者依其性質屬於地方政府管轄的範疇？</w:t>
      </w:r>
    </w:p>
    <w:p w14:paraId="3651C307" w14:textId="2554B70C" w:rsidR="00582C6F" w:rsidRPr="000C23E7" w:rsidRDefault="00582C6F"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00E6171B" w:rsidRPr="000C23E7">
        <w:rPr>
          <w:rFonts w:cs="新細明體"/>
          <w:spacing w:val="0"/>
          <w:sz w:val="21"/>
          <w:szCs w:val="21"/>
        </w:rPr>
        <w:t>金門國家公園補助學者從事水獺棲地研究</w:t>
      </w:r>
      <w:r w:rsidR="00E56932" w:rsidRPr="000C23E7">
        <w:rPr>
          <w:rFonts w:cs="新細明體"/>
          <w:spacing w:val="0"/>
          <w:sz w:val="21"/>
          <w:szCs w:val="21"/>
        </w:rPr>
        <w:tab/>
      </w:r>
      <w:r w:rsidRPr="000C23E7">
        <w:rPr>
          <w:rFonts w:cs="新細明體"/>
          <w:spacing w:val="0"/>
          <w:sz w:val="21"/>
          <w:szCs w:val="21"/>
        </w:rPr>
        <w:t>(B)</w:t>
      </w:r>
      <w:r w:rsidR="00FC3E51" w:rsidRPr="000C23E7">
        <w:rPr>
          <w:rFonts w:cs="新細明體"/>
          <w:spacing w:val="0"/>
          <w:sz w:val="21"/>
          <w:szCs w:val="21"/>
        </w:rPr>
        <w:t>臺</w:t>
      </w:r>
      <w:r w:rsidRPr="000C23E7">
        <w:rPr>
          <w:rFonts w:cs="新細明體"/>
          <w:spacing w:val="0"/>
          <w:sz w:val="21"/>
          <w:szCs w:val="21"/>
        </w:rPr>
        <w:t>南考區地方公務人員特考的錄取與分發</w:t>
      </w:r>
    </w:p>
    <w:p w14:paraId="18C60BF2" w14:textId="7AA48D01" w:rsidR="0029490F" w:rsidRPr="000C23E7" w:rsidRDefault="00582C6F"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00FC3E51" w:rsidRPr="000C23E7">
        <w:rPr>
          <w:rFonts w:cs="新細明體"/>
          <w:spacing w:val="0"/>
          <w:sz w:val="21"/>
          <w:szCs w:val="21"/>
        </w:rPr>
        <w:t>臺</w:t>
      </w:r>
      <w:r w:rsidR="00E6171B" w:rsidRPr="000C23E7">
        <w:rPr>
          <w:rFonts w:cs="新細明體"/>
          <w:spacing w:val="0"/>
          <w:sz w:val="21"/>
          <w:szCs w:val="21"/>
        </w:rPr>
        <w:t>北市與新北市整合雙方自行車租借系統</w:t>
      </w:r>
      <w:r w:rsidR="00E56932" w:rsidRPr="000C23E7">
        <w:rPr>
          <w:rFonts w:cs="新細明體"/>
          <w:spacing w:val="0"/>
          <w:sz w:val="21"/>
          <w:szCs w:val="21"/>
        </w:rPr>
        <w:tab/>
      </w:r>
      <w:r w:rsidRPr="000C23E7">
        <w:rPr>
          <w:rFonts w:cs="新細明體"/>
          <w:spacing w:val="0"/>
          <w:sz w:val="21"/>
          <w:szCs w:val="21"/>
        </w:rPr>
        <w:t>(D)</w:t>
      </w:r>
      <w:r w:rsidRPr="000C23E7">
        <w:rPr>
          <w:rFonts w:cs="新細明體"/>
          <w:spacing w:val="0"/>
          <w:sz w:val="21"/>
          <w:szCs w:val="21"/>
        </w:rPr>
        <w:t>南投茶農製茶所得向政府申請減免所得稅</w:t>
      </w:r>
    </w:p>
    <w:p w14:paraId="11BFAEB0" w14:textId="1A56C422" w:rsidR="00010AA2" w:rsidRPr="000C23E7" w:rsidRDefault="0029490F" w:rsidP="009A154A">
      <w:pPr>
        <w:pStyle w:val="TIT1"/>
        <w:spacing w:beforeLines="15" w:before="36" w:line="270" w:lineRule="atLeast"/>
        <w:ind w:left="315" w:hangingChars="150" w:hanging="315"/>
        <w:rPr>
          <w:spacing w:val="0"/>
          <w:sz w:val="21"/>
          <w:szCs w:val="21"/>
        </w:rPr>
      </w:pPr>
      <w:r w:rsidRPr="000C23E7">
        <w:rPr>
          <w:spacing w:val="0"/>
          <w:sz w:val="21"/>
          <w:szCs w:val="21"/>
        </w:rPr>
        <w:t>24.</w:t>
      </w:r>
      <w:r w:rsidR="00E8250D" w:rsidRPr="000C23E7">
        <w:rPr>
          <w:spacing w:val="0"/>
          <w:sz w:val="21"/>
          <w:szCs w:val="21"/>
        </w:rPr>
        <w:tab/>
      </w:r>
      <w:r w:rsidR="00E327EB" w:rsidRPr="000C23E7">
        <w:rPr>
          <w:spacing w:val="0"/>
          <w:sz w:val="21"/>
          <w:szCs w:val="21"/>
        </w:rPr>
        <w:t>1980</w:t>
      </w:r>
      <w:r w:rsidR="00E327EB" w:rsidRPr="000C23E7">
        <w:rPr>
          <w:spacing w:val="0"/>
          <w:sz w:val="21"/>
          <w:szCs w:val="21"/>
        </w:rPr>
        <w:t>年代後，中共政治制度與運作出現明顯「制度化」趨勢，例</w:t>
      </w:r>
      <w:r w:rsidR="00164397" w:rsidRPr="000C23E7">
        <w:rPr>
          <w:spacing w:val="0"/>
          <w:sz w:val="21"/>
          <w:szCs w:val="21"/>
        </w:rPr>
        <w:t>如重大決策從「強人政治」走向「集體領導」、全國人大的集會</w:t>
      </w:r>
      <w:r w:rsidR="004B5BAD" w:rsidRPr="000C23E7">
        <w:rPr>
          <w:spacing w:val="0"/>
          <w:sz w:val="21"/>
          <w:szCs w:val="21"/>
        </w:rPr>
        <w:t>頻率</w:t>
      </w:r>
      <w:r w:rsidR="00164397" w:rsidRPr="000C23E7">
        <w:rPr>
          <w:spacing w:val="0"/>
          <w:sz w:val="21"/>
          <w:szCs w:val="21"/>
        </w:rPr>
        <w:t>趨於固定</w:t>
      </w:r>
      <w:r w:rsidR="00E327EB" w:rsidRPr="000C23E7">
        <w:rPr>
          <w:spacing w:val="0"/>
          <w:sz w:val="21"/>
          <w:szCs w:val="21"/>
        </w:rPr>
        <w:t>以及黨政領導人的輪替等。</w:t>
      </w:r>
      <w:r w:rsidR="008670D3" w:rsidRPr="000C23E7">
        <w:rPr>
          <w:spacing w:val="0"/>
          <w:sz w:val="21"/>
          <w:szCs w:val="21"/>
        </w:rPr>
        <w:t>下列</w:t>
      </w:r>
      <w:r w:rsidR="00E327EB" w:rsidRPr="000C23E7">
        <w:rPr>
          <w:spacing w:val="0"/>
          <w:sz w:val="21"/>
          <w:szCs w:val="21"/>
        </w:rPr>
        <w:t>關於中共政治制度與運作的敘述，何者正確？</w:t>
      </w:r>
    </w:p>
    <w:p w14:paraId="015E5E88" w14:textId="77777777" w:rsidR="00313DA4" w:rsidRDefault="00010AA2" w:rsidP="009A154A">
      <w:pPr>
        <w:pStyle w:val="AB"/>
        <w:widowControl w:val="0"/>
        <w:tabs>
          <w:tab w:val="clear" w:pos="4680"/>
          <w:tab w:val="left" w:pos="5040"/>
        </w:tabs>
        <w:spacing w:line="270" w:lineRule="atLeast"/>
        <w:ind w:leftChars="135" w:left="324" w:firstLineChars="0" w:firstLine="0"/>
        <w:textAlignment w:val="baseline"/>
        <w:rPr>
          <w:rFonts w:cs="新細明體"/>
          <w:spacing w:val="0"/>
          <w:sz w:val="21"/>
          <w:szCs w:val="21"/>
        </w:rPr>
      </w:pPr>
      <w:r w:rsidRPr="00313DA4">
        <w:rPr>
          <w:rFonts w:cs="新細明體"/>
          <w:spacing w:val="0"/>
          <w:sz w:val="21"/>
          <w:szCs w:val="21"/>
        </w:rPr>
        <w:t>(A)</w:t>
      </w:r>
      <w:r w:rsidR="00E327EB" w:rsidRPr="00313DA4">
        <w:rPr>
          <w:rFonts w:cs="新細明體"/>
          <w:spacing w:val="0"/>
          <w:sz w:val="21"/>
          <w:szCs w:val="21"/>
        </w:rPr>
        <w:t>中國共產黨的決策核心為「</w:t>
      </w:r>
      <w:r w:rsidR="004B5BAD" w:rsidRPr="00313DA4">
        <w:rPr>
          <w:rFonts w:cs="新細明體"/>
          <w:spacing w:val="0"/>
          <w:sz w:val="21"/>
          <w:szCs w:val="21"/>
        </w:rPr>
        <w:t>全國人大</w:t>
      </w:r>
      <w:r w:rsidR="00E327EB" w:rsidRPr="00313DA4">
        <w:rPr>
          <w:rFonts w:cs="新細明體"/>
          <w:spacing w:val="0"/>
          <w:sz w:val="21"/>
          <w:szCs w:val="21"/>
        </w:rPr>
        <w:t>」</w:t>
      </w:r>
    </w:p>
    <w:p w14:paraId="3A9F5B6F" w14:textId="1C5D31E5" w:rsidR="00010AA2" w:rsidRPr="00313DA4" w:rsidRDefault="00010AA2" w:rsidP="009A154A">
      <w:pPr>
        <w:pStyle w:val="AB"/>
        <w:widowControl w:val="0"/>
        <w:tabs>
          <w:tab w:val="clear" w:pos="4680"/>
          <w:tab w:val="left" w:pos="5040"/>
        </w:tabs>
        <w:spacing w:line="270" w:lineRule="atLeast"/>
        <w:ind w:leftChars="135" w:left="324" w:firstLineChars="0" w:firstLine="0"/>
        <w:textAlignment w:val="baseline"/>
        <w:rPr>
          <w:rFonts w:cs="新細明體"/>
          <w:spacing w:val="0"/>
          <w:sz w:val="21"/>
          <w:szCs w:val="21"/>
        </w:rPr>
      </w:pPr>
      <w:r w:rsidRPr="00313DA4">
        <w:rPr>
          <w:rFonts w:cs="新細明體"/>
          <w:spacing w:val="0"/>
          <w:sz w:val="21"/>
          <w:szCs w:val="21"/>
        </w:rPr>
        <w:t>(B)</w:t>
      </w:r>
      <w:r w:rsidR="00E327EB" w:rsidRPr="00313DA4">
        <w:rPr>
          <w:rFonts w:cs="新細明體"/>
          <w:spacing w:val="0"/>
          <w:sz w:val="21"/>
          <w:szCs w:val="21"/>
        </w:rPr>
        <w:t>「領導人更替」與憲法任期限制的規範有關</w:t>
      </w:r>
    </w:p>
    <w:p w14:paraId="171D0AF2" w14:textId="77777777" w:rsidR="00313DA4" w:rsidRDefault="00010AA2" w:rsidP="009A154A">
      <w:pPr>
        <w:pStyle w:val="AB"/>
        <w:widowControl w:val="0"/>
        <w:tabs>
          <w:tab w:val="clear" w:pos="4680"/>
          <w:tab w:val="left" w:pos="5040"/>
        </w:tabs>
        <w:spacing w:line="270" w:lineRule="atLeast"/>
        <w:ind w:leftChars="135" w:left="324" w:firstLineChars="0" w:firstLine="0"/>
        <w:textAlignment w:val="baseline"/>
        <w:rPr>
          <w:rFonts w:cs="新細明體"/>
          <w:spacing w:val="0"/>
          <w:sz w:val="21"/>
          <w:szCs w:val="21"/>
        </w:rPr>
      </w:pPr>
      <w:r w:rsidRPr="00313DA4">
        <w:rPr>
          <w:rFonts w:cs="新細明體"/>
          <w:spacing w:val="0"/>
          <w:sz w:val="21"/>
          <w:szCs w:val="21"/>
        </w:rPr>
        <w:t>(C)</w:t>
      </w:r>
      <w:r w:rsidR="00E327EB" w:rsidRPr="00313DA4">
        <w:rPr>
          <w:rFonts w:cs="新細明體"/>
          <w:spacing w:val="0"/>
          <w:sz w:val="21"/>
          <w:szCs w:val="21"/>
        </w:rPr>
        <w:t>「集體領導」意謂領導人間相互分權、制衡</w:t>
      </w:r>
    </w:p>
    <w:p w14:paraId="02968248" w14:textId="503995DE" w:rsidR="00F4075D" w:rsidRPr="00313DA4" w:rsidRDefault="00010AA2" w:rsidP="009A154A">
      <w:pPr>
        <w:pStyle w:val="AB"/>
        <w:widowControl w:val="0"/>
        <w:tabs>
          <w:tab w:val="clear" w:pos="4680"/>
          <w:tab w:val="left" w:pos="5040"/>
        </w:tabs>
        <w:spacing w:line="270" w:lineRule="atLeast"/>
        <w:ind w:leftChars="135" w:left="324" w:firstLineChars="0" w:firstLine="0"/>
        <w:textAlignment w:val="baseline"/>
        <w:rPr>
          <w:rFonts w:cs="新細明體"/>
          <w:spacing w:val="0"/>
          <w:sz w:val="21"/>
          <w:szCs w:val="21"/>
        </w:rPr>
      </w:pPr>
      <w:r w:rsidRPr="00313DA4">
        <w:rPr>
          <w:rFonts w:cs="新細明體"/>
          <w:spacing w:val="0"/>
          <w:sz w:val="21"/>
          <w:szCs w:val="21"/>
        </w:rPr>
        <w:t>(D)</w:t>
      </w:r>
      <w:r w:rsidR="008670D3" w:rsidRPr="00313DA4">
        <w:rPr>
          <w:rFonts w:cs="新細明體"/>
          <w:spacing w:val="0"/>
          <w:sz w:val="21"/>
          <w:szCs w:val="21"/>
        </w:rPr>
        <w:t>「</w:t>
      </w:r>
      <w:r w:rsidR="00E327EB" w:rsidRPr="00313DA4">
        <w:rPr>
          <w:rFonts w:cs="新細明體"/>
          <w:spacing w:val="0"/>
          <w:sz w:val="21"/>
          <w:szCs w:val="21"/>
        </w:rPr>
        <w:t>制度化」代表中國大陸</w:t>
      </w:r>
      <w:r w:rsidR="00316B1B" w:rsidRPr="00313DA4">
        <w:rPr>
          <w:rFonts w:cs="新細明體"/>
          <w:spacing w:val="0"/>
          <w:sz w:val="21"/>
          <w:szCs w:val="21"/>
        </w:rPr>
        <w:t>具</w:t>
      </w:r>
      <w:r w:rsidR="00E327EB" w:rsidRPr="00313DA4">
        <w:rPr>
          <w:rFonts w:cs="新細明體"/>
          <w:spacing w:val="0"/>
          <w:sz w:val="21"/>
          <w:szCs w:val="21"/>
        </w:rPr>
        <w:t>有</w:t>
      </w:r>
      <w:r w:rsidR="00316B1B" w:rsidRPr="00313DA4">
        <w:rPr>
          <w:rFonts w:cs="新細明體"/>
          <w:spacing w:val="0"/>
          <w:sz w:val="21"/>
          <w:szCs w:val="21"/>
        </w:rPr>
        <w:t>政治</w:t>
      </w:r>
      <w:r w:rsidR="00E327EB" w:rsidRPr="00313DA4">
        <w:rPr>
          <w:rFonts w:cs="新細明體"/>
          <w:spacing w:val="0"/>
          <w:sz w:val="21"/>
          <w:szCs w:val="21"/>
        </w:rPr>
        <w:t>民主化跡象</w:t>
      </w:r>
    </w:p>
    <w:p w14:paraId="63387A2B" w14:textId="6A501D62" w:rsidR="00887EFF" w:rsidRPr="000C23E7" w:rsidRDefault="00554E6F" w:rsidP="009A154A">
      <w:pPr>
        <w:pStyle w:val="TIT1"/>
        <w:spacing w:beforeLines="15" w:before="36" w:line="270" w:lineRule="atLeast"/>
        <w:ind w:left="315" w:hangingChars="150" w:hanging="315"/>
        <w:rPr>
          <w:spacing w:val="0"/>
          <w:sz w:val="21"/>
          <w:szCs w:val="21"/>
        </w:rPr>
      </w:pPr>
      <w:r>
        <w:rPr>
          <w:spacing w:val="0"/>
          <w:sz w:val="21"/>
          <w:szCs w:val="21"/>
        </w:rPr>
        <w:t>25</w:t>
      </w:r>
      <w:r w:rsidR="00887EFF" w:rsidRPr="000C23E7">
        <w:rPr>
          <w:spacing w:val="0"/>
          <w:sz w:val="21"/>
          <w:szCs w:val="21"/>
        </w:rPr>
        <w:t>.</w:t>
      </w:r>
      <w:r w:rsidR="00887EFF" w:rsidRPr="000C23E7">
        <w:rPr>
          <w:spacing w:val="0"/>
          <w:sz w:val="21"/>
          <w:szCs w:val="21"/>
        </w:rPr>
        <w:tab/>
      </w:r>
      <w:r w:rsidR="00887EFF" w:rsidRPr="000C23E7">
        <w:rPr>
          <w:spacing w:val="0"/>
          <w:sz w:val="21"/>
          <w:szCs w:val="21"/>
        </w:rPr>
        <w:t>選舉制度</w:t>
      </w:r>
      <w:r w:rsidR="00887EFF" w:rsidRPr="000C23E7">
        <w:rPr>
          <w:rFonts w:hint="eastAsia"/>
          <w:spacing w:val="0"/>
          <w:sz w:val="21"/>
          <w:szCs w:val="21"/>
        </w:rPr>
        <w:t>影響</w:t>
      </w:r>
      <w:r w:rsidR="00887EFF" w:rsidRPr="000C23E7">
        <w:rPr>
          <w:spacing w:val="0"/>
          <w:sz w:val="21"/>
          <w:szCs w:val="21"/>
        </w:rPr>
        <w:t>民主政治</w:t>
      </w:r>
      <w:r w:rsidR="00887EFF" w:rsidRPr="000C23E7">
        <w:rPr>
          <w:rFonts w:hint="eastAsia"/>
          <w:spacing w:val="0"/>
          <w:sz w:val="21"/>
          <w:szCs w:val="21"/>
        </w:rPr>
        <w:t>的發展</w:t>
      </w:r>
      <w:r w:rsidR="00887EFF" w:rsidRPr="000C23E7">
        <w:rPr>
          <w:spacing w:val="0"/>
          <w:sz w:val="21"/>
          <w:szCs w:val="21"/>
        </w:rPr>
        <w:t>，以及政府運作</w:t>
      </w:r>
      <w:r w:rsidR="00887EFF" w:rsidRPr="000C23E7">
        <w:rPr>
          <w:rFonts w:hint="eastAsia"/>
          <w:spacing w:val="0"/>
          <w:sz w:val="21"/>
          <w:szCs w:val="21"/>
        </w:rPr>
        <w:t>的效能，更</w:t>
      </w:r>
      <w:r w:rsidR="00887EFF" w:rsidRPr="000C23E7">
        <w:rPr>
          <w:spacing w:val="0"/>
          <w:sz w:val="21"/>
          <w:szCs w:val="21"/>
        </w:rPr>
        <w:t>是國家</w:t>
      </w:r>
      <w:r w:rsidR="00887EFF" w:rsidRPr="000C23E7">
        <w:rPr>
          <w:rFonts w:hint="eastAsia"/>
          <w:spacing w:val="0"/>
          <w:sz w:val="21"/>
          <w:szCs w:val="21"/>
        </w:rPr>
        <w:t>永續發展的重要關鍵</w:t>
      </w:r>
      <w:r w:rsidR="00887EFF" w:rsidRPr="000C23E7">
        <w:rPr>
          <w:spacing w:val="0"/>
          <w:sz w:val="21"/>
          <w:szCs w:val="21"/>
        </w:rPr>
        <w:t>因素。</w:t>
      </w:r>
      <w:r w:rsidR="00F83273">
        <w:rPr>
          <w:rFonts w:hint="eastAsia"/>
          <w:spacing w:val="0"/>
          <w:sz w:val="21"/>
          <w:szCs w:val="21"/>
        </w:rPr>
        <w:t>就</w:t>
      </w:r>
      <w:r w:rsidR="00887EFF" w:rsidRPr="000C23E7">
        <w:rPr>
          <w:spacing w:val="0"/>
          <w:sz w:val="21"/>
          <w:szCs w:val="21"/>
        </w:rPr>
        <w:t>我國現行的選舉制度</w:t>
      </w:r>
      <w:r w:rsidR="00887EFF" w:rsidRPr="000C23E7">
        <w:rPr>
          <w:rFonts w:hint="eastAsia"/>
          <w:spacing w:val="0"/>
          <w:sz w:val="21"/>
          <w:szCs w:val="21"/>
        </w:rPr>
        <w:t>及其運作成效</w:t>
      </w:r>
      <w:r w:rsidR="00887EFF" w:rsidRPr="000C23E7">
        <w:rPr>
          <w:spacing w:val="0"/>
          <w:sz w:val="21"/>
          <w:szCs w:val="21"/>
        </w:rPr>
        <w:t>，下列敘述</w:t>
      </w:r>
      <w:r w:rsidR="00887EFF" w:rsidRPr="000C23E7">
        <w:rPr>
          <w:rFonts w:hint="eastAsia"/>
          <w:spacing w:val="0"/>
          <w:sz w:val="21"/>
          <w:szCs w:val="21"/>
        </w:rPr>
        <w:t>何者</w:t>
      </w:r>
      <w:r w:rsidR="00887EFF" w:rsidRPr="000C23E7">
        <w:rPr>
          <w:spacing w:val="0"/>
          <w:sz w:val="21"/>
          <w:szCs w:val="21"/>
        </w:rPr>
        <w:t>正確？</w:t>
      </w:r>
    </w:p>
    <w:p w14:paraId="08B3BC42" w14:textId="77777777" w:rsidR="00887EFF" w:rsidRPr="000C23E7" w:rsidRDefault="00887EFF" w:rsidP="009A154A">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(A)</w:t>
      </w:r>
      <w:r w:rsidRPr="000C23E7">
        <w:rPr>
          <w:spacing w:val="0"/>
          <w:sz w:val="21"/>
          <w:szCs w:val="21"/>
        </w:rPr>
        <w:t>直轄市市長的選舉採單一選區絕對多數決制</w:t>
      </w:r>
      <w:r w:rsidRPr="000C23E7">
        <w:rPr>
          <w:rFonts w:hint="eastAsia"/>
          <w:spacing w:val="0"/>
          <w:sz w:val="21"/>
          <w:szCs w:val="21"/>
        </w:rPr>
        <w:t>，</w:t>
      </w:r>
      <w:r w:rsidRPr="000C23E7">
        <w:rPr>
          <w:spacing w:val="0"/>
          <w:sz w:val="21"/>
          <w:szCs w:val="21"/>
        </w:rPr>
        <w:t>有利於貫徹施政</w:t>
      </w:r>
    </w:p>
    <w:p w14:paraId="7249F462" w14:textId="06382B15" w:rsidR="00887EFF" w:rsidRPr="000C23E7" w:rsidRDefault="00887EFF" w:rsidP="009A154A">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縣市</w:t>
      </w:r>
      <w:r w:rsidR="0037238E">
        <w:rPr>
          <w:rFonts w:hint="eastAsia"/>
          <w:spacing w:val="0"/>
          <w:sz w:val="21"/>
          <w:szCs w:val="21"/>
        </w:rPr>
        <w:t>長</w:t>
      </w:r>
      <w:r w:rsidRPr="000C23E7">
        <w:rPr>
          <w:spacing w:val="0"/>
          <w:sz w:val="21"/>
          <w:szCs w:val="21"/>
        </w:rPr>
        <w:t>選舉採取</w:t>
      </w:r>
      <w:r w:rsidR="0037238E">
        <w:rPr>
          <w:rFonts w:hint="eastAsia"/>
          <w:spacing w:val="0"/>
          <w:sz w:val="21"/>
          <w:szCs w:val="21"/>
        </w:rPr>
        <w:t>單一</w:t>
      </w:r>
      <w:r w:rsidRPr="000C23E7">
        <w:rPr>
          <w:spacing w:val="0"/>
          <w:sz w:val="21"/>
          <w:szCs w:val="21"/>
        </w:rPr>
        <w:t>選區</w:t>
      </w:r>
      <w:r w:rsidR="0037238E">
        <w:rPr>
          <w:rFonts w:hint="eastAsia"/>
          <w:spacing w:val="0"/>
          <w:sz w:val="21"/>
          <w:szCs w:val="21"/>
        </w:rPr>
        <w:t>絕對多數決制，對獨立參選人較有利</w:t>
      </w:r>
    </w:p>
    <w:p w14:paraId="1A314D96" w14:textId="77777777" w:rsidR="00887EFF" w:rsidRPr="000C23E7" w:rsidRDefault="00887EFF" w:rsidP="009A154A">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立委選舉採取</w:t>
      </w:r>
      <w:r w:rsidRPr="000C23E7">
        <w:rPr>
          <w:rFonts w:hint="eastAsia"/>
          <w:spacing w:val="0"/>
          <w:sz w:val="21"/>
          <w:szCs w:val="21"/>
        </w:rPr>
        <w:t>單一選區兩票制</w:t>
      </w:r>
      <w:r w:rsidRPr="000C23E7">
        <w:rPr>
          <w:spacing w:val="0"/>
          <w:sz w:val="21"/>
          <w:szCs w:val="21"/>
        </w:rPr>
        <w:t>，</w:t>
      </w:r>
      <w:r w:rsidRPr="000C23E7">
        <w:rPr>
          <w:rFonts w:hint="eastAsia"/>
          <w:spacing w:val="0"/>
          <w:sz w:val="21"/>
          <w:szCs w:val="21"/>
        </w:rPr>
        <w:t>有利小黨生存</w:t>
      </w:r>
      <w:r w:rsidRPr="000C23E7">
        <w:rPr>
          <w:spacing w:val="0"/>
          <w:sz w:val="21"/>
          <w:szCs w:val="21"/>
        </w:rPr>
        <w:t>也</w:t>
      </w:r>
      <w:r w:rsidRPr="000C23E7">
        <w:rPr>
          <w:rFonts w:hint="eastAsia"/>
          <w:spacing w:val="0"/>
          <w:sz w:val="21"/>
          <w:szCs w:val="21"/>
        </w:rPr>
        <w:t>反應基層</w:t>
      </w:r>
      <w:r w:rsidRPr="000C23E7">
        <w:rPr>
          <w:spacing w:val="0"/>
          <w:sz w:val="21"/>
          <w:szCs w:val="21"/>
        </w:rPr>
        <w:t>民意</w:t>
      </w:r>
    </w:p>
    <w:p w14:paraId="707A423D" w14:textId="4FE13C59" w:rsidR="00887EFF" w:rsidRPr="000C23E7" w:rsidRDefault="00887EFF" w:rsidP="009A154A">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(D)</w:t>
      </w:r>
      <w:r w:rsidRPr="000C23E7">
        <w:rPr>
          <w:rFonts w:hint="eastAsia"/>
          <w:spacing w:val="0"/>
          <w:sz w:val="21"/>
          <w:szCs w:val="21"/>
        </w:rPr>
        <w:t>選舉大都</w:t>
      </w:r>
      <w:r w:rsidRPr="000C23E7">
        <w:rPr>
          <w:spacing w:val="0"/>
          <w:sz w:val="21"/>
          <w:szCs w:val="21"/>
        </w:rPr>
        <w:t>採</w:t>
      </w:r>
      <w:r w:rsidRPr="000C23E7">
        <w:rPr>
          <w:rFonts w:hint="eastAsia"/>
          <w:spacing w:val="0"/>
          <w:sz w:val="21"/>
          <w:szCs w:val="21"/>
        </w:rPr>
        <w:t>一輪投票</w:t>
      </w:r>
      <w:r w:rsidR="00F83273">
        <w:rPr>
          <w:rFonts w:hint="eastAsia"/>
          <w:spacing w:val="0"/>
          <w:sz w:val="21"/>
          <w:szCs w:val="21"/>
        </w:rPr>
        <w:t>相</w:t>
      </w:r>
      <w:r w:rsidRPr="000C23E7">
        <w:rPr>
          <w:rFonts w:hint="eastAsia"/>
          <w:spacing w:val="0"/>
          <w:sz w:val="21"/>
          <w:szCs w:val="21"/>
        </w:rPr>
        <w:t>對多數決制，容易形成</w:t>
      </w:r>
      <w:r w:rsidRPr="000C23E7">
        <w:rPr>
          <w:spacing w:val="0"/>
          <w:sz w:val="21"/>
          <w:szCs w:val="21"/>
        </w:rPr>
        <w:t>兩黨</w:t>
      </w:r>
      <w:r w:rsidRPr="000C23E7">
        <w:rPr>
          <w:rFonts w:hint="eastAsia"/>
          <w:spacing w:val="0"/>
          <w:sz w:val="21"/>
          <w:szCs w:val="21"/>
        </w:rPr>
        <w:t>制競爭</w:t>
      </w:r>
      <w:r w:rsidRPr="000C23E7">
        <w:rPr>
          <w:spacing w:val="0"/>
          <w:sz w:val="21"/>
          <w:szCs w:val="21"/>
        </w:rPr>
        <w:t>架構</w:t>
      </w:r>
    </w:p>
    <w:p w14:paraId="4961FE9B" w14:textId="612103B8" w:rsidR="00B06D01" w:rsidRPr="000C23E7" w:rsidRDefault="00B06D01" w:rsidP="009A154A">
      <w:pPr>
        <w:pStyle w:val="-"/>
        <w:spacing w:beforeLines="15" w:before="36" w:line="280" w:lineRule="atLeast"/>
        <w:rPr>
          <w:spacing w:val="0"/>
          <w:sz w:val="21"/>
          <w:szCs w:val="21"/>
        </w:rPr>
      </w:pPr>
      <w:r w:rsidRPr="000C23E7">
        <w:rPr>
          <w:spacing w:val="0"/>
          <w:sz w:val="21"/>
          <w:szCs w:val="21"/>
        </w:rPr>
        <w:t>2</w:t>
      </w:r>
      <w:r w:rsidR="00554E6F">
        <w:rPr>
          <w:spacing w:val="0"/>
          <w:sz w:val="21"/>
          <w:szCs w:val="21"/>
        </w:rPr>
        <w:t>6</w:t>
      </w:r>
      <w:r w:rsidRPr="000C23E7">
        <w:rPr>
          <w:spacing w:val="0"/>
          <w:sz w:val="21"/>
          <w:szCs w:val="21"/>
        </w:rPr>
        <w:t>-2</w:t>
      </w:r>
      <w:r w:rsidR="00554E6F">
        <w:rPr>
          <w:spacing w:val="0"/>
          <w:sz w:val="21"/>
          <w:szCs w:val="21"/>
        </w:rPr>
        <w:t>7</w:t>
      </w:r>
      <w:r w:rsidRPr="000C23E7">
        <w:rPr>
          <w:spacing w:val="0"/>
          <w:sz w:val="21"/>
          <w:szCs w:val="21"/>
        </w:rPr>
        <w:t>為題組</w:t>
      </w:r>
    </w:p>
    <w:p w14:paraId="07207644" w14:textId="4DD61229" w:rsidR="0019405C" w:rsidRPr="000C23E7" w:rsidRDefault="009C5D2C" w:rsidP="006037A3">
      <w:pPr>
        <w:pStyle w:val="000"/>
        <w:tabs>
          <w:tab w:val="left" w:pos="3600"/>
          <w:tab w:val="left" w:pos="6300"/>
        </w:tabs>
        <w:spacing w:before="0" w:beforeAutospacing="0" w:after="0" w:afterAutospacing="0" w:line="280" w:lineRule="atLeast"/>
        <w:rPr>
          <w:rFonts w:ascii="Times New Roman" w:hAnsi="Times New Roman"/>
          <w:sz w:val="21"/>
          <w:szCs w:val="21"/>
        </w:rPr>
      </w:pPr>
      <w:r w:rsidRPr="000C23E7">
        <w:rPr>
          <w:rFonts w:ascii="Times New Roman" w:hAnsi="Times New Roman"/>
          <w:sz w:val="21"/>
          <w:szCs w:val="21"/>
        </w:rPr>
        <w:t>某國政府擬與周邊各國簽署經濟合作協議，預期未來擴大區域間製造業、服務業交流；然而，推動過程卻在該國內部引發反對聲浪。數個民間團體質疑政府並未完善考慮對弱勢產業所受影響，</w:t>
      </w:r>
      <w:r w:rsidR="004E1523" w:rsidRPr="000C23E7">
        <w:rPr>
          <w:rFonts w:ascii="Times New Roman" w:hAnsi="Times New Roman" w:hint="eastAsia"/>
          <w:sz w:val="21"/>
          <w:szCs w:val="21"/>
        </w:rPr>
        <w:t>批判其</w:t>
      </w:r>
      <w:r w:rsidRPr="000C23E7">
        <w:rPr>
          <w:rFonts w:ascii="Times New Roman" w:hAnsi="Times New Roman"/>
          <w:sz w:val="21"/>
          <w:szCs w:val="21"/>
        </w:rPr>
        <w:t>對本地勞工就業機會帶來衝擊，並認為區域經濟合作利益將由大財團、企業獨享。為達成社會共識，該國政府計畫將舉辦公聽會並廣邀民間團體表達意見。</w:t>
      </w:r>
    </w:p>
    <w:p w14:paraId="36F3A888" w14:textId="5998CFE1" w:rsidR="0019405C" w:rsidRPr="000C23E7" w:rsidRDefault="0029490F" w:rsidP="001806AB">
      <w:pPr>
        <w:pStyle w:val="TIT1"/>
        <w:spacing w:beforeLines="15" w:before="36" w:line="280" w:lineRule="atLeast"/>
        <w:ind w:left="315" w:hangingChars="150" w:hanging="315"/>
        <w:rPr>
          <w:spacing w:val="0"/>
          <w:sz w:val="21"/>
          <w:szCs w:val="21"/>
        </w:rPr>
      </w:pPr>
      <w:r w:rsidRPr="000C23E7">
        <w:rPr>
          <w:spacing w:val="0"/>
          <w:sz w:val="21"/>
          <w:szCs w:val="21"/>
        </w:rPr>
        <w:t>2</w:t>
      </w:r>
      <w:r w:rsidR="00554E6F">
        <w:rPr>
          <w:spacing w:val="0"/>
          <w:sz w:val="21"/>
          <w:szCs w:val="21"/>
        </w:rPr>
        <w:t>6</w:t>
      </w:r>
      <w:r w:rsidRPr="000C23E7">
        <w:rPr>
          <w:spacing w:val="0"/>
          <w:sz w:val="21"/>
          <w:szCs w:val="21"/>
        </w:rPr>
        <w:t>.</w:t>
      </w:r>
      <w:r w:rsidR="00E8250D" w:rsidRPr="000C23E7">
        <w:rPr>
          <w:spacing w:val="0"/>
          <w:sz w:val="21"/>
          <w:szCs w:val="21"/>
        </w:rPr>
        <w:tab/>
      </w:r>
      <w:r w:rsidR="0019405C" w:rsidRPr="000C23E7">
        <w:rPr>
          <w:spacing w:val="0"/>
          <w:sz w:val="21"/>
          <w:szCs w:val="21"/>
        </w:rPr>
        <w:t>根據上文敘述</w:t>
      </w:r>
      <w:r w:rsidR="009C5D2C" w:rsidRPr="000C23E7">
        <w:rPr>
          <w:spacing w:val="0"/>
          <w:sz w:val="21"/>
          <w:szCs w:val="21"/>
        </w:rPr>
        <w:t>，質疑「經濟合作協議」之民間團體的意見較接近下列何者意識型態？</w:t>
      </w:r>
    </w:p>
    <w:p w14:paraId="5E1FB18F" w14:textId="730CC150" w:rsidR="0029490F" w:rsidRPr="000C23E7" w:rsidRDefault="0019405C" w:rsidP="006037A3">
      <w:pPr>
        <w:pStyle w:val="ABCD"/>
        <w:spacing w:line="280" w:lineRule="atLeast"/>
        <w:ind w:leftChars="130" w:left="312"/>
        <w:rPr>
          <w:spacing w:val="0"/>
          <w:sz w:val="21"/>
          <w:szCs w:val="21"/>
        </w:rPr>
      </w:pPr>
      <w:r w:rsidRPr="000C23E7">
        <w:rPr>
          <w:spacing w:val="0"/>
          <w:sz w:val="21"/>
          <w:szCs w:val="21"/>
        </w:rPr>
        <w:t>(A)</w:t>
      </w:r>
      <w:r w:rsidRPr="000C23E7">
        <w:rPr>
          <w:spacing w:val="0"/>
          <w:sz w:val="21"/>
          <w:szCs w:val="21"/>
        </w:rPr>
        <w:t>自由主義</w:t>
      </w:r>
      <w:r w:rsidR="00E8250D" w:rsidRPr="000C23E7">
        <w:rPr>
          <w:spacing w:val="0"/>
          <w:sz w:val="21"/>
          <w:szCs w:val="21"/>
        </w:rPr>
        <w:tab/>
      </w:r>
      <w:r w:rsidRPr="000C23E7">
        <w:rPr>
          <w:spacing w:val="0"/>
          <w:sz w:val="21"/>
          <w:szCs w:val="21"/>
        </w:rPr>
        <w:t>(B)</w:t>
      </w:r>
      <w:r w:rsidRPr="000C23E7">
        <w:rPr>
          <w:spacing w:val="0"/>
          <w:sz w:val="21"/>
          <w:szCs w:val="21"/>
        </w:rPr>
        <w:t>社會主義</w:t>
      </w:r>
      <w:r w:rsidR="00E8250D" w:rsidRPr="000C23E7">
        <w:rPr>
          <w:spacing w:val="0"/>
          <w:sz w:val="21"/>
          <w:szCs w:val="21"/>
        </w:rPr>
        <w:tab/>
      </w:r>
      <w:r w:rsidRPr="000C23E7">
        <w:rPr>
          <w:spacing w:val="0"/>
          <w:sz w:val="21"/>
          <w:szCs w:val="21"/>
        </w:rPr>
        <w:t>(C)</w:t>
      </w:r>
      <w:r w:rsidRPr="000C23E7">
        <w:rPr>
          <w:spacing w:val="0"/>
          <w:sz w:val="21"/>
          <w:szCs w:val="21"/>
        </w:rPr>
        <w:t>保守主義</w:t>
      </w:r>
      <w:r w:rsidR="00E8250D" w:rsidRPr="000C23E7">
        <w:rPr>
          <w:spacing w:val="0"/>
          <w:sz w:val="21"/>
          <w:szCs w:val="21"/>
        </w:rPr>
        <w:tab/>
      </w:r>
      <w:r w:rsidRPr="000C23E7">
        <w:rPr>
          <w:spacing w:val="0"/>
          <w:sz w:val="21"/>
          <w:szCs w:val="21"/>
        </w:rPr>
        <w:t>(D)</w:t>
      </w:r>
      <w:r w:rsidR="00F56488" w:rsidRPr="000C23E7">
        <w:rPr>
          <w:spacing w:val="0"/>
          <w:sz w:val="21"/>
          <w:szCs w:val="21"/>
        </w:rPr>
        <w:t>第三條路</w:t>
      </w:r>
    </w:p>
    <w:p w14:paraId="6E3176F8" w14:textId="039A02D1" w:rsidR="0019405C" w:rsidRPr="000C23E7" w:rsidRDefault="00554E6F" w:rsidP="001806AB">
      <w:pPr>
        <w:pStyle w:val="TIT1"/>
        <w:spacing w:beforeLines="15" w:before="36" w:line="280" w:lineRule="atLeast"/>
        <w:ind w:left="315" w:hangingChars="150" w:hanging="315"/>
        <w:rPr>
          <w:spacing w:val="0"/>
          <w:sz w:val="21"/>
          <w:szCs w:val="21"/>
        </w:rPr>
      </w:pPr>
      <w:r>
        <w:rPr>
          <w:spacing w:val="0"/>
          <w:sz w:val="21"/>
          <w:szCs w:val="21"/>
        </w:rPr>
        <w:t>27</w:t>
      </w:r>
      <w:r w:rsidR="0029490F" w:rsidRPr="000C23E7">
        <w:rPr>
          <w:spacing w:val="0"/>
          <w:sz w:val="21"/>
          <w:szCs w:val="21"/>
        </w:rPr>
        <w:t>.</w:t>
      </w:r>
      <w:r w:rsidR="00D076E1" w:rsidRPr="000C23E7">
        <w:rPr>
          <w:spacing w:val="0"/>
          <w:sz w:val="21"/>
          <w:szCs w:val="21"/>
        </w:rPr>
        <w:tab/>
      </w:r>
      <w:r w:rsidR="00841B1E" w:rsidRPr="000C23E7">
        <w:rPr>
          <w:spacing w:val="0"/>
          <w:sz w:val="21"/>
          <w:szCs w:val="21"/>
        </w:rPr>
        <w:t>上文所敘述該國政府對經濟合作協議的作為，處於公共政策過程序列的哪個階段？</w:t>
      </w:r>
    </w:p>
    <w:p w14:paraId="40B0F99B" w14:textId="38131366" w:rsidR="00E95024" w:rsidRPr="000C23E7" w:rsidRDefault="0019405C" w:rsidP="006037A3">
      <w:pPr>
        <w:pStyle w:val="ABCD"/>
        <w:spacing w:line="280" w:lineRule="atLeast"/>
        <w:ind w:leftChars="130" w:left="312"/>
        <w:rPr>
          <w:spacing w:val="0"/>
          <w:sz w:val="21"/>
          <w:szCs w:val="21"/>
        </w:rPr>
      </w:pPr>
      <w:r w:rsidRPr="000C23E7">
        <w:rPr>
          <w:spacing w:val="0"/>
          <w:sz w:val="21"/>
          <w:szCs w:val="21"/>
        </w:rPr>
        <w:t>(A)</w:t>
      </w:r>
      <w:r w:rsidR="00841B1E" w:rsidRPr="000C23E7">
        <w:rPr>
          <w:spacing w:val="0"/>
          <w:sz w:val="21"/>
          <w:szCs w:val="21"/>
        </w:rPr>
        <w:t>政策規劃</w:t>
      </w:r>
      <w:r w:rsidR="00E8250D" w:rsidRPr="000C23E7">
        <w:rPr>
          <w:spacing w:val="0"/>
          <w:sz w:val="21"/>
          <w:szCs w:val="21"/>
        </w:rPr>
        <w:tab/>
      </w:r>
      <w:r w:rsidRPr="000C23E7">
        <w:rPr>
          <w:spacing w:val="0"/>
          <w:sz w:val="21"/>
          <w:szCs w:val="21"/>
        </w:rPr>
        <w:t>(B)</w:t>
      </w:r>
      <w:r w:rsidR="00841B1E" w:rsidRPr="000C23E7">
        <w:rPr>
          <w:spacing w:val="0"/>
          <w:sz w:val="21"/>
          <w:szCs w:val="21"/>
        </w:rPr>
        <w:t>政策合法化</w:t>
      </w:r>
      <w:r w:rsidR="00E8250D" w:rsidRPr="000C23E7">
        <w:rPr>
          <w:spacing w:val="0"/>
          <w:sz w:val="21"/>
          <w:szCs w:val="21"/>
        </w:rPr>
        <w:tab/>
      </w:r>
      <w:r w:rsidRPr="000C23E7">
        <w:rPr>
          <w:spacing w:val="0"/>
          <w:sz w:val="21"/>
          <w:szCs w:val="21"/>
        </w:rPr>
        <w:t>(C)</w:t>
      </w:r>
      <w:r w:rsidR="00841B1E" w:rsidRPr="000C23E7">
        <w:rPr>
          <w:spacing w:val="0"/>
          <w:sz w:val="21"/>
          <w:szCs w:val="21"/>
        </w:rPr>
        <w:t>政策執行</w:t>
      </w:r>
      <w:r w:rsidR="00E8250D" w:rsidRPr="000C23E7">
        <w:rPr>
          <w:spacing w:val="0"/>
          <w:sz w:val="21"/>
          <w:szCs w:val="21"/>
        </w:rPr>
        <w:tab/>
      </w:r>
      <w:r w:rsidRPr="000C23E7">
        <w:rPr>
          <w:spacing w:val="0"/>
          <w:sz w:val="21"/>
          <w:szCs w:val="21"/>
        </w:rPr>
        <w:t>(D)</w:t>
      </w:r>
      <w:r w:rsidR="00841B1E" w:rsidRPr="000C23E7">
        <w:rPr>
          <w:spacing w:val="0"/>
          <w:sz w:val="21"/>
          <w:szCs w:val="21"/>
        </w:rPr>
        <w:t>政策評估</w:t>
      </w:r>
    </w:p>
    <w:p w14:paraId="4B4C81B5" w14:textId="0A47E6D8" w:rsidR="00E95024" w:rsidRPr="000C23E7" w:rsidRDefault="00E95024" w:rsidP="009A154A">
      <w:pPr>
        <w:pStyle w:val="-"/>
        <w:spacing w:beforeLines="15" w:before="36" w:line="280" w:lineRule="atLeast"/>
        <w:rPr>
          <w:spacing w:val="0"/>
          <w:sz w:val="21"/>
          <w:szCs w:val="21"/>
        </w:rPr>
      </w:pPr>
      <w:r w:rsidRPr="000C23E7">
        <w:rPr>
          <w:spacing w:val="0"/>
          <w:sz w:val="21"/>
          <w:szCs w:val="21"/>
        </w:rPr>
        <w:t>2</w:t>
      </w:r>
      <w:r w:rsidR="00554E6F">
        <w:rPr>
          <w:spacing w:val="0"/>
          <w:sz w:val="21"/>
          <w:szCs w:val="21"/>
        </w:rPr>
        <w:t>8</w:t>
      </w:r>
      <w:r w:rsidRPr="000C23E7">
        <w:rPr>
          <w:spacing w:val="0"/>
          <w:sz w:val="21"/>
          <w:szCs w:val="21"/>
        </w:rPr>
        <w:t>-2</w:t>
      </w:r>
      <w:r w:rsidR="00554E6F">
        <w:rPr>
          <w:spacing w:val="0"/>
          <w:sz w:val="21"/>
          <w:szCs w:val="21"/>
        </w:rPr>
        <w:t>9</w:t>
      </w:r>
      <w:r w:rsidRPr="000C23E7">
        <w:rPr>
          <w:spacing w:val="0"/>
          <w:sz w:val="21"/>
          <w:szCs w:val="21"/>
        </w:rPr>
        <w:t>為題組</w:t>
      </w:r>
    </w:p>
    <w:p w14:paraId="47680089" w14:textId="72D99959" w:rsidR="0029490F" w:rsidRPr="000C23E7" w:rsidRDefault="000B1138" w:rsidP="006037A3">
      <w:pPr>
        <w:pStyle w:val="000"/>
        <w:tabs>
          <w:tab w:val="left" w:pos="3600"/>
          <w:tab w:val="left" w:pos="6300"/>
        </w:tabs>
        <w:spacing w:before="0" w:beforeAutospacing="0" w:after="0" w:afterAutospacing="0" w:line="280" w:lineRule="atLeast"/>
        <w:rPr>
          <w:rFonts w:ascii="Times New Roman" w:hAnsi="Times New Roman"/>
          <w:sz w:val="21"/>
          <w:szCs w:val="21"/>
        </w:rPr>
      </w:pPr>
      <w:r w:rsidRPr="000C23E7">
        <w:rPr>
          <w:rFonts w:ascii="Times New Roman" w:hAnsi="Times New Roman"/>
          <w:sz w:val="21"/>
          <w:szCs w:val="21"/>
        </w:rPr>
        <w:t>甲國境內某區緊鄰強權乙國，近年來該地區在乙國勢力運作、介入下，逕自舉行公民投票並通過加入乙國。乙國國會旋即接受該地區加入，並宣稱該地區已成為「不可分割之一部分」。乙國的作為遭到甲國嚴重抗議，兩國的武裝衝突也一觸即發。這也引發某些國家和國際組織的強烈譴責，支持甲國的國家準備將在聯合國會議中提案制裁乙國。</w:t>
      </w:r>
    </w:p>
    <w:p w14:paraId="17A864D4" w14:textId="6F770BA0" w:rsidR="004477B8" w:rsidRPr="000C23E7" w:rsidRDefault="0029490F" w:rsidP="001806AB">
      <w:pPr>
        <w:pStyle w:val="TIT1"/>
        <w:spacing w:beforeLines="15" w:before="36" w:line="280" w:lineRule="atLeast"/>
        <w:ind w:left="315" w:hangingChars="150" w:hanging="315"/>
        <w:rPr>
          <w:spacing w:val="0"/>
          <w:sz w:val="21"/>
          <w:szCs w:val="21"/>
        </w:rPr>
      </w:pPr>
      <w:r w:rsidRPr="000C23E7">
        <w:rPr>
          <w:spacing w:val="0"/>
          <w:sz w:val="21"/>
          <w:szCs w:val="21"/>
        </w:rPr>
        <w:t>2</w:t>
      </w:r>
      <w:r w:rsidR="00554E6F">
        <w:rPr>
          <w:spacing w:val="0"/>
          <w:sz w:val="21"/>
          <w:szCs w:val="21"/>
        </w:rPr>
        <w:t>8</w:t>
      </w:r>
      <w:r w:rsidRPr="000C23E7">
        <w:rPr>
          <w:spacing w:val="0"/>
          <w:sz w:val="21"/>
          <w:szCs w:val="21"/>
        </w:rPr>
        <w:t>.</w:t>
      </w:r>
      <w:r w:rsidR="00E8250D" w:rsidRPr="000C23E7">
        <w:rPr>
          <w:spacing w:val="0"/>
          <w:sz w:val="21"/>
          <w:szCs w:val="21"/>
        </w:rPr>
        <w:tab/>
      </w:r>
      <w:r w:rsidR="004477B8" w:rsidRPr="000C23E7">
        <w:rPr>
          <w:spacing w:val="0"/>
          <w:sz w:val="21"/>
          <w:szCs w:val="21"/>
        </w:rPr>
        <w:t>按照上述訊息判斷，若甲乙兩國爆發武裝衝突，最可能與下列哪項因素有關？</w:t>
      </w:r>
    </w:p>
    <w:p w14:paraId="188E8801" w14:textId="54AE0890" w:rsidR="004477B8" w:rsidRPr="000C23E7" w:rsidRDefault="00655D91" w:rsidP="006037A3">
      <w:pPr>
        <w:pStyle w:val="ABCD"/>
        <w:spacing w:line="280" w:lineRule="atLeast"/>
        <w:ind w:leftChars="135" w:left="324"/>
        <w:rPr>
          <w:spacing w:val="0"/>
          <w:sz w:val="21"/>
          <w:szCs w:val="21"/>
        </w:rPr>
      </w:pPr>
      <w:r w:rsidRPr="000C23E7">
        <w:rPr>
          <w:spacing w:val="0"/>
          <w:sz w:val="21"/>
          <w:szCs w:val="21"/>
        </w:rPr>
        <w:t>(A)</w:t>
      </w:r>
      <w:r w:rsidR="004477B8" w:rsidRPr="000C23E7">
        <w:rPr>
          <w:spacing w:val="0"/>
          <w:sz w:val="21"/>
          <w:szCs w:val="21"/>
        </w:rPr>
        <w:t>分離主義導致的族群衝突</w:t>
      </w:r>
      <w:r w:rsidR="00E8250D" w:rsidRPr="000C23E7">
        <w:rPr>
          <w:spacing w:val="0"/>
          <w:sz w:val="21"/>
          <w:szCs w:val="21"/>
        </w:rPr>
        <w:tab/>
      </w:r>
      <w:r w:rsidR="00C50D22" w:rsidRPr="000C23E7">
        <w:rPr>
          <w:spacing w:val="0"/>
          <w:sz w:val="21"/>
          <w:szCs w:val="21"/>
        </w:rPr>
        <w:t>(B)</w:t>
      </w:r>
      <w:r w:rsidR="004477B8" w:rsidRPr="000C23E7">
        <w:rPr>
          <w:spacing w:val="0"/>
          <w:sz w:val="21"/>
          <w:szCs w:val="21"/>
        </w:rPr>
        <w:t>貧富差距引發的國際衝突</w:t>
      </w:r>
    </w:p>
    <w:p w14:paraId="6310BC33" w14:textId="4267DDCE" w:rsidR="00F4075D" w:rsidRPr="000C23E7" w:rsidRDefault="00C50D22" w:rsidP="006037A3">
      <w:pPr>
        <w:pStyle w:val="ABCD"/>
        <w:spacing w:line="280" w:lineRule="atLeast"/>
        <w:ind w:leftChars="135" w:left="324"/>
        <w:rPr>
          <w:spacing w:val="0"/>
          <w:sz w:val="21"/>
          <w:szCs w:val="21"/>
        </w:rPr>
      </w:pPr>
      <w:r w:rsidRPr="000C23E7">
        <w:rPr>
          <w:spacing w:val="0"/>
          <w:sz w:val="21"/>
          <w:szCs w:val="21"/>
        </w:rPr>
        <w:t>(C)</w:t>
      </w:r>
      <w:r w:rsidR="004477B8" w:rsidRPr="000C23E7">
        <w:rPr>
          <w:spacing w:val="0"/>
          <w:sz w:val="21"/>
          <w:szCs w:val="21"/>
        </w:rPr>
        <w:t>區域政治的權力分配失衡</w:t>
      </w:r>
      <w:r w:rsidR="00E8250D" w:rsidRPr="000C23E7">
        <w:rPr>
          <w:spacing w:val="0"/>
          <w:sz w:val="21"/>
          <w:szCs w:val="21"/>
        </w:rPr>
        <w:tab/>
      </w:r>
      <w:r w:rsidRPr="000C23E7">
        <w:rPr>
          <w:spacing w:val="0"/>
          <w:sz w:val="21"/>
          <w:szCs w:val="21"/>
        </w:rPr>
        <w:t>(D)</w:t>
      </w:r>
      <w:r w:rsidR="004477B8" w:rsidRPr="000C23E7">
        <w:rPr>
          <w:spacing w:val="0"/>
          <w:sz w:val="21"/>
          <w:szCs w:val="21"/>
        </w:rPr>
        <w:t>武器競賽所致的軍事對抗</w:t>
      </w:r>
    </w:p>
    <w:p w14:paraId="07C8D7D8" w14:textId="0E4DB2FB" w:rsidR="00655D91" w:rsidRPr="000C23E7" w:rsidRDefault="0029490F" w:rsidP="001806AB">
      <w:pPr>
        <w:pStyle w:val="TIT1"/>
        <w:spacing w:beforeLines="15" w:before="36" w:line="280" w:lineRule="atLeast"/>
        <w:ind w:left="315" w:hangingChars="150" w:hanging="315"/>
        <w:rPr>
          <w:spacing w:val="0"/>
          <w:sz w:val="21"/>
          <w:szCs w:val="21"/>
        </w:rPr>
      </w:pPr>
      <w:r w:rsidRPr="000C23E7">
        <w:rPr>
          <w:spacing w:val="0"/>
          <w:sz w:val="21"/>
          <w:szCs w:val="21"/>
        </w:rPr>
        <w:t>2</w:t>
      </w:r>
      <w:r w:rsidR="00554E6F">
        <w:rPr>
          <w:spacing w:val="0"/>
          <w:sz w:val="21"/>
          <w:szCs w:val="21"/>
        </w:rPr>
        <w:t>9</w:t>
      </w:r>
      <w:r w:rsidRPr="000C23E7">
        <w:rPr>
          <w:spacing w:val="0"/>
          <w:sz w:val="21"/>
          <w:szCs w:val="21"/>
        </w:rPr>
        <w:t>.</w:t>
      </w:r>
      <w:r w:rsidR="00E8250D" w:rsidRPr="000C23E7">
        <w:rPr>
          <w:spacing w:val="0"/>
          <w:sz w:val="21"/>
          <w:szCs w:val="21"/>
        </w:rPr>
        <w:tab/>
      </w:r>
      <w:r w:rsidR="005B5797" w:rsidRPr="000C23E7">
        <w:rPr>
          <w:spacing w:val="0"/>
          <w:sz w:val="21"/>
          <w:szCs w:val="21"/>
        </w:rPr>
        <w:t>若聯合國通過制裁乙國的提案，下列哪項是聯合國</w:t>
      </w:r>
      <w:r w:rsidR="00BB3761" w:rsidRPr="000C23E7">
        <w:rPr>
          <w:spacing w:val="0"/>
          <w:sz w:val="21"/>
          <w:szCs w:val="21"/>
        </w:rPr>
        <w:t>最</w:t>
      </w:r>
      <w:r w:rsidR="005B5797" w:rsidRPr="000C23E7">
        <w:rPr>
          <w:spacing w:val="0"/>
          <w:sz w:val="21"/>
          <w:szCs w:val="21"/>
        </w:rPr>
        <w:t>可能採取的措施？</w:t>
      </w:r>
    </w:p>
    <w:p w14:paraId="0E33184D" w14:textId="754E48E2" w:rsidR="0029490F" w:rsidRPr="000C23E7" w:rsidRDefault="00655D91" w:rsidP="006037A3">
      <w:pPr>
        <w:pStyle w:val="ABCD"/>
        <w:spacing w:line="280" w:lineRule="atLeast"/>
        <w:ind w:leftChars="130" w:left="312"/>
        <w:rPr>
          <w:spacing w:val="0"/>
          <w:sz w:val="21"/>
          <w:szCs w:val="21"/>
        </w:rPr>
      </w:pPr>
      <w:r w:rsidRPr="000C23E7">
        <w:rPr>
          <w:spacing w:val="0"/>
          <w:sz w:val="21"/>
          <w:szCs w:val="21"/>
        </w:rPr>
        <w:t>(A)</w:t>
      </w:r>
      <w:r w:rsidR="0037238E">
        <w:rPr>
          <w:rFonts w:hint="eastAsia"/>
          <w:spacing w:val="0"/>
          <w:sz w:val="21"/>
          <w:szCs w:val="21"/>
        </w:rPr>
        <w:t>進行</w:t>
      </w:r>
      <w:r w:rsidR="005B5797" w:rsidRPr="000C23E7">
        <w:rPr>
          <w:spacing w:val="0"/>
          <w:sz w:val="21"/>
          <w:szCs w:val="21"/>
        </w:rPr>
        <w:t>經濟抵制</w:t>
      </w:r>
      <w:r w:rsidR="00E8250D" w:rsidRPr="000C23E7">
        <w:rPr>
          <w:spacing w:val="0"/>
          <w:sz w:val="21"/>
          <w:szCs w:val="21"/>
        </w:rPr>
        <w:tab/>
      </w:r>
      <w:r w:rsidRPr="000C23E7">
        <w:rPr>
          <w:spacing w:val="0"/>
          <w:sz w:val="21"/>
          <w:szCs w:val="21"/>
        </w:rPr>
        <w:t>(B)</w:t>
      </w:r>
      <w:r w:rsidR="005B5797" w:rsidRPr="000C23E7">
        <w:rPr>
          <w:spacing w:val="0"/>
          <w:sz w:val="21"/>
          <w:szCs w:val="21"/>
        </w:rPr>
        <w:t>召回</w:t>
      </w:r>
      <w:r w:rsidR="0037238E">
        <w:rPr>
          <w:rFonts w:hint="eastAsia"/>
          <w:spacing w:val="0"/>
          <w:sz w:val="21"/>
          <w:szCs w:val="21"/>
        </w:rPr>
        <w:t>派駐之</w:t>
      </w:r>
      <w:r w:rsidR="005B5797" w:rsidRPr="000C23E7">
        <w:rPr>
          <w:spacing w:val="0"/>
          <w:sz w:val="21"/>
          <w:szCs w:val="21"/>
        </w:rPr>
        <w:t>使節</w:t>
      </w:r>
      <w:r w:rsidR="00E8250D" w:rsidRPr="000C23E7">
        <w:rPr>
          <w:spacing w:val="0"/>
          <w:sz w:val="21"/>
          <w:szCs w:val="21"/>
        </w:rPr>
        <w:tab/>
      </w:r>
      <w:r w:rsidRPr="000C23E7">
        <w:rPr>
          <w:spacing w:val="0"/>
          <w:sz w:val="21"/>
          <w:szCs w:val="21"/>
        </w:rPr>
        <w:t>(C)</w:t>
      </w:r>
      <w:r w:rsidR="005B5797" w:rsidRPr="000C23E7">
        <w:rPr>
          <w:spacing w:val="0"/>
          <w:sz w:val="21"/>
          <w:szCs w:val="21"/>
        </w:rPr>
        <w:t>開除</w:t>
      </w:r>
      <w:r w:rsidR="0037238E">
        <w:rPr>
          <w:rFonts w:hint="eastAsia"/>
          <w:spacing w:val="0"/>
          <w:sz w:val="21"/>
          <w:szCs w:val="21"/>
        </w:rPr>
        <w:t>乙國</w:t>
      </w:r>
      <w:r w:rsidR="005B5797" w:rsidRPr="000C23E7">
        <w:rPr>
          <w:spacing w:val="0"/>
          <w:sz w:val="21"/>
          <w:szCs w:val="21"/>
        </w:rPr>
        <w:t>會籍</w:t>
      </w:r>
      <w:r w:rsidR="00E8250D" w:rsidRPr="000C23E7">
        <w:rPr>
          <w:spacing w:val="0"/>
          <w:sz w:val="21"/>
          <w:szCs w:val="21"/>
        </w:rPr>
        <w:tab/>
      </w:r>
      <w:r w:rsidRPr="000C23E7">
        <w:rPr>
          <w:spacing w:val="0"/>
          <w:sz w:val="21"/>
          <w:szCs w:val="21"/>
        </w:rPr>
        <w:t>(D)</w:t>
      </w:r>
      <w:r w:rsidR="0037238E">
        <w:rPr>
          <w:rFonts w:hint="eastAsia"/>
          <w:spacing w:val="0"/>
          <w:sz w:val="21"/>
          <w:szCs w:val="21"/>
        </w:rPr>
        <w:t>派維和部隊攻擊</w:t>
      </w:r>
    </w:p>
    <w:p w14:paraId="47385CFA" w14:textId="4A3C3FF6" w:rsidR="0069649B" w:rsidRPr="000C23E7" w:rsidRDefault="00554E6F" w:rsidP="001806AB">
      <w:pPr>
        <w:pStyle w:val="TIT1"/>
        <w:spacing w:beforeLines="15" w:before="36" w:line="280" w:lineRule="atLeast"/>
        <w:ind w:left="315" w:hangingChars="150" w:hanging="315"/>
        <w:rPr>
          <w:spacing w:val="0"/>
          <w:sz w:val="21"/>
          <w:szCs w:val="21"/>
        </w:rPr>
      </w:pPr>
      <w:r>
        <w:rPr>
          <w:spacing w:val="0"/>
          <w:sz w:val="21"/>
          <w:szCs w:val="21"/>
        </w:rPr>
        <w:t>30</w:t>
      </w:r>
      <w:r w:rsidR="0029490F" w:rsidRPr="000C23E7">
        <w:rPr>
          <w:spacing w:val="0"/>
          <w:sz w:val="21"/>
          <w:szCs w:val="21"/>
        </w:rPr>
        <w:t>.</w:t>
      </w:r>
      <w:r w:rsidR="00E8250D" w:rsidRPr="000C23E7">
        <w:rPr>
          <w:spacing w:val="0"/>
          <w:sz w:val="21"/>
          <w:szCs w:val="21"/>
        </w:rPr>
        <w:tab/>
      </w:r>
      <w:r w:rsidR="0069649B" w:rsidRPr="000C23E7">
        <w:rPr>
          <w:spacing w:val="0"/>
          <w:sz w:val="21"/>
          <w:szCs w:val="21"/>
        </w:rPr>
        <w:t>永續發展之定義為：能滿足當代需求，同時不損及後代子孫滿足其</w:t>
      </w:r>
      <w:r w:rsidR="0078589D" w:rsidRPr="000C23E7">
        <w:rPr>
          <w:spacing w:val="0"/>
          <w:sz w:val="21"/>
          <w:szCs w:val="21"/>
        </w:rPr>
        <w:t>本身</w:t>
      </w:r>
      <w:r w:rsidR="0069649B" w:rsidRPr="000C23E7">
        <w:rPr>
          <w:spacing w:val="0"/>
          <w:sz w:val="21"/>
          <w:szCs w:val="21"/>
        </w:rPr>
        <w:t>需求的發展；此項發展應考量公平性、永續性、共同性等三個原則。下列何者與永續發展的關聯性</w:t>
      </w:r>
      <w:r w:rsidR="0069649B" w:rsidRPr="00554E6F">
        <w:rPr>
          <w:b/>
          <w:spacing w:val="0"/>
          <w:sz w:val="21"/>
          <w:szCs w:val="21"/>
          <w:u w:val="single"/>
        </w:rPr>
        <w:t>最低</w:t>
      </w:r>
      <w:r w:rsidR="0069649B" w:rsidRPr="000C23E7">
        <w:rPr>
          <w:spacing w:val="0"/>
          <w:sz w:val="21"/>
          <w:szCs w:val="21"/>
        </w:rPr>
        <w:t>？</w:t>
      </w:r>
    </w:p>
    <w:p w14:paraId="1F5CB25D" w14:textId="130698B9" w:rsidR="0069649B" w:rsidRPr="000C23E7" w:rsidRDefault="00C50D22"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0069649B" w:rsidRPr="000C23E7">
        <w:rPr>
          <w:rFonts w:cs="新細明體"/>
          <w:spacing w:val="0"/>
          <w:sz w:val="21"/>
          <w:szCs w:val="21"/>
        </w:rPr>
        <w:t>管制野生生物的國際貿易</w:t>
      </w:r>
      <w:r w:rsidR="00E8250D" w:rsidRPr="000C23E7">
        <w:rPr>
          <w:rFonts w:cs="新細明體"/>
          <w:spacing w:val="0"/>
          <w:sz w:val="21"/>
          <w:szCs w:val="21"/>
        </w:rPr>
        <w:tab/>
      </w:r>
      <w:r w:rsidRPr="000C23E7">
        <w:rPr>
          <w:rFonts w:cs="新細明體"/>
          <w:spacing w:val="0"/>
          <w:sz w:val="21"/>
          <w:szCs w:val="21"/>
        </w:rPr>
        <w:t>(B)</w:t>
      </w:r>
      <w:r w:rsidR="0069649B" w:rsidRPr="000C23E7">
        <w:rPr>
          <w:rFonts w:cs="新細明體"/>
          <w:spacing w:val="0"/>
          <w:sz w:val="21"/>
          <w:szCs w:val="21"/>
        </w:rPr>
        <w:t>強化原住民及其社區之角色</w:t>
      </w:r>
    </w:p>
    <w:p w14:paraId="012CB22B" w14:textId="751A4F96" w:rsidR="0029490F" w:rsidRPr="000C23E7" w:rsidRDefault="00C50D22"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00824B71" w:rsidRPr="000C23E7">
        <w:rPr>
          <w:rFonts w:cs="新細明體"/>
          <w:spacing w:val="0"/>
          <w:sz w:val="21"/>
          <w:szCs w:val="21"/>
        </w:rPr>
        <w:t>崇尚競爭並且尊重市場機能之運作</w:t>
      </w:r>
      <w:r w:rsidR="00E8250D" w:rsidRPr="000C23E7">
        <w:rPr>
          <w:rFonts w:cs="新細明體"/>
          <w:spacing w:val="0"/>
          <w:sz w:val="21"/>
          <w:szCs w:val="21"/>
        </w:rPr>
        <w:tab/>
      </w:r>
      <w:r w:rsidRPr="000C23E7">
        <w:rPr>
          <w:rFonts w:cs="新細明體"/>
          <w:spacing w:val="0"/>
          <w:sz w:val="21"/>
          <w:szCs w:val="21"/>
        </w:rPr>
        <w:t>(D)</w:t>
      </w:r>
      <w:r w:rsidR="0069649B" w:rsidRPr="000C23E7">
        <w:rPr>
          <w:rFonts w:cs="新細明體"/>
          <w:spacing w:val="0"/>
          <w:sz w:val="21"/>
          <w:szCs w:val="21"/>
        </w:rPr>
        <w:t>消滅貧窮並且保護及增進人類健康</w:t>
      </w:r>
    </w:p>
    <w:p w14:paraId="2AC887AA" w14:textId="20138C77" w:rsidR="00A62E9A"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lastRenderedPageBreak/>
        <w:t>3</w:t>
      </w:r>
      <w:r w:rsidR="00554E6F">
        <w:rPr>
          <w:spacing w:val="0"/>
          <w:sz w:val="21"/>
          <w:szCs w:val="21"/>
        </w:rPr>
        <w:t>1</w:t>
      </w:r>
      <w:r w:rsidRPr="000C23E7">
        <w:rPr>
          <w:spacing w:val="0"/>
          <w:sz w:val="21"/>
          <w:szCs w:val="21"/>
        </w:rPr>
        <w:t>.</w:t>
      </w:r>
      <w:r w:rsidR="00E8250D" w:rsidRPr="000C23E7">
        <w:rPr>
          <w:spacing w:val="0"/>
          <w:sz w:val="21"/>
          <w:szCs w:val="21"/>
        </w:rPr>
        <w:tab/>
      </w:r>
      <w:r w:rsidR="006300CB" w:rsidRPr="000C23E7">
        <w:rPr>
          <w:spacing w:val="0"/>
          <w:sz w:val="21"/>
          <w:szCs w:val="21"/>
        </w:rPr>
        <w:t>由於全球氣候暖化使得小麥歉收，</w:t>
      </w:r>
      <w:r w:rsidR="00A62E9A" w:rsidRPr="000C23E7">
        <w:rPr>
          <w:spacing w:val="0"/>
          <w:sz w:val="21"/>
          <w:szCs w:val="21"/>
        </w:rPr>
        <w:t>消費大眾</w:t>
      </w:r>
      <w:r w:rsidR="006300CB" w:rsidRPr="000C23E7">
        <w:rPr>
          <w:spacing w:val="0"/>
          <w:sz w:val="21"/>
          <w:szCs w:val="21"/>
        </w:rPr>
        <w:t>因此預期小麥價格將</w:t>
      </w:r>
      <w:r w:rsidR="00A62E9A" w:rsidRPr="000C23E7">
        <w:rPr>
          <w:spacing w:val="0"/>
          <w:sz w:val="21"/>
          <w:szCs w:val="21"/>
        </w:rPr>
        <w:t>持續上揚。請問這對當前小麥市場所產生的效果為何？</w:t>
      </w:r>
    </w:p>
    <w:p w14:paraId="033FD39D" w14:textId="49EE1D82" w:rsidR="00A62E9A" w:rsidRPr="000C23E7" w:rsidRDefault="00C50D22"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004E1523" w:rsidRPr="000C23E7">
        <w:rPr>
          <w:rFonts w:cs="新細明體" w:hint="eastAsia"/>
          <w:spacing w:val="0"/>
          <w:sz w:val="21"/>
          <w:szCs w:val="21"/>
        </w:rPr>
        <w:t>使</w:t>
      </w:r>
      <w:r w:rsidR="00A62E9A" w:rsidRPr="000C23E7">
        <w:rPr>
          <w:rFonts w:cs="新細明體"/>
          <w:spacing w:val="0"/>
          <w:sz w:val="21"/>
          <w:szCs w:val="21"/>
        </w:rPr>
        <w:t>供給減少、需求增加，因此價格上升</w:t>
      </w:r>
      <w:r w:rsidR="00250D58" w:rsidRPr="000C23E7">
        <w:rPr>
          <w:rFonts w:cs="新細明體"/>
          <w:spacing w:val="0"/>
          <w:sz w:val="21"/>
          <w:szCs w:val="21"/>
        </w:rPr>
        <w:tab/>
      </w:r>
      <w:r w:rsidRPr="000C23E7">
        <w:rPr>
          <w:rFonts w:cs="新細明體"/>
          <w:spacing w:val="0"/>
          <w:sz w:val="21"/>
          <w:szCs w:val="21"/>
        </w:rPr>
        <w:t>(B)</w:t>
      </w:r>
      <w:r w:rsidR="004E1523" w:rsidRPr="000C23E7">
        <w:rPr>
          <w:rFonts w:cs="新細明體" w:hint="eastAsia"/>
          <w:spacing w:val="0"/>
          <w:sz w:val="21"/>
          <w:szCs w:val="21"/>
        </w:rPr>
        <w:t>使</w:t>
      </w:r>
      <w:r w:rsidR="00E627CC" w:rsidRPr="000C23E7">
        <w:rPr>
          <w:rFonts w:cs="新細明體"/>
          <w:spacing w:val="0"/>
          <w:sz w:val="21"/>
          <w:szCs w:val="21"/>
        </w:rPr>
        <w:t>供給減少、需求增加，</w:t>
      </w:r>
      <w:r w:rsidR="00A62E9A" w:rsidRPr="000C23E7">
        <w:rPr>
          <w:rFonts w:cs="新細明體"/>
          <w:spacing w:val="0"/>
          <w:sz w:val="21"/>
          <w:szCs w:val="21"/>
        </w:rPr>
        <w:t>因此交易量增加</w:t>
      </w:r>
    </w:p>
    <w:p w14:paraId="7C03F5F5" w14:textId="3D795BF6" w:rsidR="0029490F" w:rsidRPr="000C23E7" w:rsidRDefault="00C50D22" w:rsidP="006037A3">
      <w:pPr>
        <w:pStyle w:val="AB"/>
        <w:widowControl w:val="0"/>
        <w:tabs>
          <w:tab w:val="clear" w:pos="4680"/>
          <w:tab w:val="left" w:pos="5040"/>
        </w:tabs>
        <w:spacing w:line="280" w:lineRule="atLeast"/>
        <w:ind w:leftChars="135" w:left="324" w:firstLineChars="0" w:firstLine="0"/>
        <w:textAlignment w:val="baseline"/>
        <w:rPr>
          <w:rFonts w:cs="新細明體"/>
          <w:spacing w:val="-8"/>
          <w:sz w:val="21"/>
          <w:szCs w:val="21"/>
        </w:rPr>
      </w:pPr>
      <w:r w:rsidRPr="000C23E7">
        <w:rPr>
          <w:rFonts w:cs="新細明體"/>
          <w:spacing w:val="0"/>
          <w:sz w:val="21"/>
          <w:szCs w:val="21"/>
        </w:rPr>
        <w:t>(C)</w:t>
      </w:r>
      <w:r w:rsidR="004E1523" w:rsidRPr="000C23E7">
        <w:rPr>
          <w:rFonts w:cs="新細明體" w:hint="eastAsia"/>
          <w:spacing w:val="0"/>
          <w:sz w:val="21"/>
          <w:szCs w:val="21"/>
        </w:rPr>
        <w:t>使</w:t>
      </w:r>
      <w:r w:rsidR="00A62E9A" w:rsidRPr="000C23E7">
        <w:rPr>
          <w:rFonts w:cs="新細明體"/>
          <w:spacing w:val="0"/>
          <w:sz w:val="21"/>
          <w:szCs w:val="21"/>
        </w:rPr>
        <w:t>供給量減少、需求量增加，因此價格下降</w:t>
      </w:r>
      <w:r w:rsidR="00250D58" w:rsidRPr="000C23E7">
        <w:rPr>
          <w:rFonts w:cs="新細明體"/>
          <w:spacing w:val="0"/>
          <w:sz w:val="21"/>
          <w:szCs w:val="21"/>
        </w:rPr>
        <w:tab/>
      </w:r>
      <w:r w:rsidRPr="000C23E7">
        <w:rPr>
          <w:rFonts w:cs="新細明體"/>
          <w:spacing w:val="0"/>
          <w:sz w:val="21"/>
          <w:szCs w:val="21"/>
        </w:rPr>
        <w:t>(D)</w:t>
      </w:r>
      <w:r w:rsidR="004E1523" w:rsidRPr="000C23E7">
        <w:rPr>
          <w:rFonts w:cs="新細明體" w:hint="eastAsia"/>
          <w:spacing w:val="-8"/>
          <w:sz w:val="21"/>
          <w:szCs w:val="21"/>
        </w:rPr>
        <w:t>使</w:t>
      </w:r>
      <w:r w:rsidR="00A62E9A" w:rsidRPr="000C23E7">
        <w:rPr>
          <w:rFonts w:cs="新細明體"/>
          <w:spacing w:val="-8"/>
          <w:sz w:val="21"/>
          <w:szCs w:val="21"/>
        </w:rPr>
        <w:t>供給量增加、需求量減少，因此交易量減少</w:t>
      </w:r>
    </w:p>
    <w:p w14:paraId="55B243AD" w14:textId="123DA1BC" w:rsidR="00EB0178"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2</w:t>
      </w:r>
      <w:r w:rsidRPr="000C23E7">
        <w:rPr>
          <w:spacing w:val="0"/>
          <w:sz w:val="21"/>
          <w:szCs w:val="21"/>
        </w:rPr>
        <w:t>.</w:t>
      </w:r>
      <w:r w:rsidR="00E8250D" w:rsidRPr="000C23E7">
        <w:rPr>
          <w:spacing w:val="0"/>
          <w:sz w:val="21"/>
          <w:szCs w:val="21"/>
        </w:rPr>
        <w:tab/>
      </w:r>
      <w:r w:rsidR="00DB63B8" w:rsidRPr="000C23E7">
        <w:rPr>
          <w:spacing w:val="0"/>
          <w:sz w:val="21"/>
          <w:szCs w:val="21"/>
        </w:rPr>
        <w:t>下列是有關</w:t>
      </w:r>
      <w:r w:rsidR="00EB0178" w:rsidRPr="000C23E7">
        <w:rPr>
          <w:spacing w:val="0"/>
          <w:sz w:val="21"/>
          <w:szCs w:val="21"/>
        </w:rPr>
        <w:t>政府</w:t>
      </w:r>
      <w:r w:rsidR="00DB63B8" w:rsidRPr="000C23E7">
        <w:rPr>
          <w:spacing w:val="0"/>
          <w:sz w:val="21"/>
          <w:szCs w:val="21"/>
        </w:rPr>
        <w:t>管制</w:t>
      </w:r>
      <w:r w:rsidR="00EB0178" w:rsidRPr="000C23E7">
        <w:rPr>
          <w:spacing w:val="0"/>
          <w:sz w:val="21"/>
          <w:szCs w:val="21"/>
        </w:rPr>
        <w:t>市場</w:t>
      </w:r>
      <w:r w:rsidR="00DB63B8" w:rsidRPr="000C23E7">
        <w:rPr>
          <w:spacing w:val="0"/>
          <w:sz w:val="21"/>
          <w:szCs w:val="21"/>
        </w:rPr>
        <w:t>量價的敘述。在有效管制下，以下</w:t>
      </w:r>
      <w:r w:rsidR="00EB0178" w:rsidRPr="000C23E7">
        <w:rPr>
          <w:spacing w:val="0"/>
          <w:sz w:val="21"/>
          <w:szCs w:val="21"/>
        </w:rPr>
        <w:t>何者正確？</w:t>
      </w:r>
    </w:p>
    <w:p w14:paraId="32DB1B37" w14:textId="41EB9F1C" w:rsidR="00EB0178"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00EB0178" w:rsidRPr="000C23E7">
        <w:rPr>
          <w:spacing w:val="0"/>
          <w:sz w:val="21"/>
          <w:szCs w:val="21"/>
        </w:rPr>
        <w:t>政府干預市場之目的在更有效的應用生產資源，以提高經濟效率</w:t>
      </w:r>
    </w:p>
    <w:p w14:paraId="1AAFDEE1" w14:textId="0743CD11" w:rsidR="00EB0178"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00EB0178" w:rsidRPr="000C23E7">
        <w:rPr>
          <w:spacing w:val="0"/>
          <w:sz w:val="21"/>
          <w:szCs w:val="21"/>
        </w:rPr>
        <w:t>數量管制將影響生產者與消費者，並進一步降低該國之經濟福利</w:t>
      </w:r>
    </w:p>
    <w:p w14:paraId="680625AB" w14:textId="4F1EBB20" w:rsidR="00EB0178"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006300CB" w:rsidRPr="000C23E7">
        <w:rPr>
          <w:spacing w:val="0"/>
          <w:sz w:val="21"/>
          <w:szCs w:val="21"/>
        </w:rPr>
        <w:t>實施價格上限時，市場交易價格高於均衡價格，造成供過於求的情形</w:t>
      </w:r>
    </w:p>
    <w:p w14:paraId="29CCB60C" w14:textId="68FD8C12" w:rsidR="0029490F"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00EB0178" w:rsidRPr="000C23E7">
        <w:rPr>
          <w:spacing w:val="0"/>
          <w:sz w:val="21"/>
          <w:szCs w:val="21"/>
        </w:rPr>
        <w:t>在價格管制下，經由市場機能的運作，市場交易價格將與均衡價格一致</w:t>
      </w:r>
    </w:p>
    <w:p w14:paraId="4133EE50" w14:textId="4B7521B7" w:rsidR="00CC4215"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3</w:t>
      </w:r>
      <w:r w:rsidRPr="000C23E7">
        <w:rPr>
          <w:spacing w:val="0"/>
          <w:sz w:val="21"/>
          <w:szCs w:val="21"/>
        </w:rPr>
        <w:t>.</w:t>
      </w:r>
      <w:r w:rsidR="00E8250D" w:rsidRPr="000C23E7">
        <w:rPr>
          <w:spacing w:val="0"/>
          <w:sz w:val="21"/>
          <w:szCs w:val="21"/>
        </w:rPr>
        <w:tab/>
      </w:r>
      <w:r w:rsidR="00CC4215" w:rsidRPr="000C23E7">
        <w:rPr>
          <w:spacing w:val="0"/>
          <w:sz w:val="21"/>
          <w:szCs w:val="21"/>
        </w:rPr>
        <w:t>若世界只有甲、乙兩國，而且針對汽車進行自由貿易；甲國為出口國，乙國為進口國。下列是與</w:t>
      </w:r>
      <w:r w:rsidR="004B472E">
        <w:rPr>
          <w:rFonts w:hint="eastAsia"/>
          <w:spacing w:val="0"/>
          <w:sz w:val="21"/>
          <w:szCs w:val="21"/>
        </w:rPr>
        <w:t>兩國汽車市場</w:t>
      </w:r>
      <w:r w:rsidR="00CC4215" w:rsidRPr="000C23E7">
        <w:rPr>
          <w:spacing w:val="0"/>
          <w:sz w:val="21"/>
          <w:szCs w:val="21"/>
        </w:rPr>
        <w:t>貿易相關的敘述，請問何者正確？</w:t>
      </w:r>
    </w:p>
    <w:p w14:paraId="004A58AC" w14:textId="1A4DD809" w:rsidR="00CC4215"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00CC4215" w:rsidRPr="000C23E7">
        <w:rPr>
          <w:spacing w:val="0"/>
          <w:sz w:val="21"/>
          <w:szCs w:val="21"/>
        </w:rPr>
        <w:t>貿易前，甲國國內汽車之價格較乙國高，但貿易後兩國國內價格趨於一致</w:t>
      </w:r>
    </w:p>
    <w:p w14:paraId="3F386E4A" w14:textId="3765948E" w:rsidR="00CC4215"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00CC4215" w:rsidRPr="000C23E7">
        <w:rPr>
          <w:spacing w:val="0"/>
          <w:sz w:val="21"/>
          <w:szCs w:val="21"/>
        </w:rPr>
        <w:t>貿易前，甲國國內汽車之產量較乙國高，但貿易後兩國國內產量趨於一致</w:t>
      </w:r>
    </w:p>
    <w:p w14:paraId="72EBE260" w14:textId="4430406D" w:rsidR="00CC4215"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00CC4215" w:rsidRPr="000C23E7">
        <w:rPr>
          <w:spacing w:val="0"/>
          <w:sz w:val="21"/>
          <w:szCs w:val="21"/>
        </w:rPr>
        <w:t>貿易後，甲國</w:t>
      </w:r>
      <w:r w:rsidR="0037167C" w:rsidRPr="000C23E7">
        <w:rPr>
          <w:rFonts w:hint="eastAsia"/>
          <w:spacing w:val="0"/>
          <w:sz w:val="21"/>
          <w:szCs w:val="21"/>
        </w:rPr>
        <w:t>的</w:t>
      </w:r>
      <w:r w:rsidR="00CC4215" w:rsidRPr="000C23E7">
        <w:rPr>
          <w:spacing w:val="0"/>
          <w:sz w:val="21"/>
          <w:szCs w:val="21"/>
        </w:rPr>
        <w:t>生產者剩餘較</w:t>
      </w:r>
      <w:r w:rsidR="0037167C" w:rsidRPr="000C23E7">
        <w:rPr>
          <w:rFonts w:hint="eastAsia"/>
          <w:spacing w:val="0"/>
          <w:sz w:val="21"/>
          <w:szCs w:val="21"/>
        </w:rPr>
        <w:t>之</w:t>
      </w:r>
      <w:r w:rsidR="00CC4215" w:rsidRPr="000C23E7">
        <w:rPr>
          <w:spacing w:val="0"/>
          <w:sz w:val="21"/>
          <w:szCs w:val="21"/>
        </w:rPr>
        <w:t>前提高，乙國</w:t>
      </w:r>
      <w:r w:rsidR="0037167C" w:rsidRPr="000C23E7">
        <w:rPr>
          <w:rFonts w:hint="eastAsia"/>
          <w:spacing w:val="0"/>
          <w:sz w:val="21"/>
          <w:szCs w:val="21"/>
        </w:rPr>
        <w:t>的</w:t>
      </w:r>
      <w:r w:rsidR="00CC4215" w:rsidRPr="000C23E7">
        <w:rPr>
          <w:spacing w:val="0"/>
          <w:sz w:val="21"/>
          <w:szCs w:val="21"/>
        </w:rPr>
        <w:t>消費者剩餘較</w:t>
      </w:r>
      <w:r w:rsidR="0037167C" w:rsidRPr="000C23E7">
        <w:rPr>
          <w:rFonts w:hint="eastAsia"/>
          <w:spacing w:val="0"/>
          <w:sz w:val="21"/>
          <w:szCs w:val="21"/>
        </w:rPr>
        <w:t>之</w:t>
      </w:r>
      <w:r w:rsidR="00CC4215" w:rsidRPr="000C23E7">
        <w:rPr>
          <w:spacing w:val="0"/>
          <w:sz w:val="21"/>
          <w:szCs w:val="21"/>
        </w:rPr>
        <w:t>前提高</w:t>
      </w:r>
    </w:p>
    <w:p w14:paraId="14273B58" w14:textId="2CFD236B" w:rsidR="0029490F"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0037167C" w:rsidRPr="000C23E7">
        <w:rPr>
          <w:spacing w:val="0"/>
          <w:sz w:val="21"/>
          <w:szCs w:val="21"/>
        </w:rPr>
        <w:t>貿易後，甲國</w:t>
      </w:r>
      <w:r w:rsidR="0037167C" w:rsidRPr="000C23E7">
        <w:rPr>
          <w:rFonts w:hint="eastAsia"/>
          <w:spacing w:val="0"/>
          <w:sz w:val="21"/>
          <w:szCs w:val="21"/>
        </w:rPr>
        <w:t>的</w:t>
      </w:r>
      <w:r w:rsidR="006300CB" w:rsidRPr="000C23E7">
        <w:rPr>
          <w:spacing w:val="0"/>
          <w:sz w:val="21"/>
          <w:szCs w:val="21"/>
        </w:rPr>
        <w:t>消費者剩餘較</w:t>
      </w:r>
      <w:r w:rsidR="0037167C" w:rsidRPr="000C23E7">
        <w:rPr>
          <w:rFonts w:hint="eastAsia"/>
          <w:spacing w:val="0"/>
          <w:sz w:val="21"/>
          <w:szCs w:val="21"/>
        </w:rPr>
        <w:t>之</w:t>
      </w:r>
      <w:r w:rsidR="0037167C" w:rsidRPr="000C23E7">
        <w:rPr>
          <w:spacing w:val="0"/>
          <w:sz w:val="21"/>
          <w:szCs w:val="21"/>
        </w:rPr>
        <w:t>前提高，乙國</w:t>
      </w:r>
      <w:r w:rsidR="0037167C" w:rsidRPr="000C23E7">
        <w:rPr>
          <w:rFonts w:hint="eastAsia"/>
          <w:spacing w:val="0"/>
          <w:sz w:val="21"/>
          <w:szCs w:val="21"/>
        </w:rPr>
        <w:t>的</w:t>
      </w:r>
      <w:r w:rsidR="006300CB" w:rsidRPr="000C23E7">
        <w:rPr>
          <w:spacing w:val="0"/>
          <w:sz w:val="21"/>
          <w:szCs w:val="21"/>
        </w:rPr>
        <w:t>生產者剩餘較</w:t>
      </w:r>
      <w:r w:rsidR="0037167C" w:rsidRPr="000C23E7">
        <w:rPr>
          <w:rFonts w:hint="eastAsia"/>
          <w:spacing w:val="0"/>
          <w:sz w:val="21"/>
          <w:szCs w:val="21"/>
        </w:rPr>
        <w:t>之</w:t>
      </w:r>
      <w:r w:rsidR="006300CB" w:rsidRPr="000C23E7">
        <w:rPr>
          <w:spacing w:val="0"/>
          <w:sz w:val="21"/>
          <w:szCs w:val="21"/>
        </w:rPr>
        <w:t>前提高</w:t>
      </w:r>
    </w:p>
    <w:p w14:paraId="5B4C8E37" w14:textId="12F43ED4" w:rsidR="008033F2"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4</w:t>
      </w:r>
      <w:r w:rsidRPr="000C23E7">
        <w:rPr>
          <w:spacing w:val="0"/>
          <w:sz w:val="21"/>
          <w:szCs w:val="21"/>
        </w:rPr>
        <w:t>.</w:t>
      </w:r>
      <w:r w:rsidR="00012521" w:rsidRPr="000C23E7">
        <w:rPr>
          <w:spacing w:val="0"/>
          <w:sz w:val="21"/>
          <w:szCs w:val="21"/>
        </w:rPr>
        <w:tab/>
      </w:r>
      <w:r w:rsidR="008033F2" w:rsidRPr="000C23E7">
        <w:rPr>
          <w:spacing w:val="0"/>
          <w:sz w:val="21"/>
          <w:szCs w:val="21"/>
        </w:rPr>
        <w:t>已知大發公司是外商在</w:t>
      </w:r>
      <w:r w:rsidR="00FC3E51" w:rsidRPr="000C23E7">
        <w:rPr>
          <w:spacing w:val="0"/>
          <w:sz w:val="21"/>
          <w:szCs w:val="21"/>
        </w:rPr>
        <w:t>臺</w:t>
      </w:r>
      <w:r w:rsidR="008033F2" w:rsidRPr="000C23E7">
        <w:rPr>
          <w:spacing w:val="0"/>
          <w:sz w:val="21"/>
          <w:szCs w:val="21"/>
        </w:rPr>
        <w:t>灣設立，老闆是外籍人士約翰</w:t>
      </w:r>
      <w:r w:rsidR="0037167C" w:rsidRPr="000C23E7">
        <w:rPr>
          <w:rFonts w:hint="eastAsia"/>
          <w:spacing w:val="0"/>
          <w:sz w:val="21"/>
          <w:szCs w:val="21"/>
        </w:rPr>
        <w:t>，他為了節省成本，購買二手電腦供員工使用。雖然</w:t>
      </w:r>
      <w:r w:rsidR="008033F2" w:rsidRPr="000C23E7">
        <w:rPr>
          <w:spacing w:val="0"/>
          <w:sz w:val="21"/>
          <w:szCs w:val="21"/>
        </w:rPr>
        <w:t>該公司之產品深受消費者喜愛，不過在生產過程中</w:t>
      </w:r>
      <w:r w:rsidR="001274AF" w:rsidRPr="000C23E7">
        <w:rPr>
          <w:spacing w:val="0"/>
          <w:sz w:val="21"/>
          <w:szCs w:val="21"/>
        </w:rPr>
        <w:t>亦</w:t>
      </w:r>
      <w:r w:rsidR="008033F2" w:rsidRPr="000C23E7">
        <w:rPr>
          <w:spacing w:val="0"/>
          <w:sz w:val="21"/>
          <w:szCs w:val="21"/>
        </w:rPr>
        <w:t>產生破壞環境的負效果。</w:t>
      </w:r>
      <w:r w:rsidR="00726A4F" w:rsidRPr="000C23E7">
        <w:rPr>
          <w:spacing w:val="0"/>
          <w:sz w:val="21"/>
          <w:szCs w:val="21"/>
        </w:rPr>
        <w:t>下列有關約翰</w:t>
      </w:r>
      <w:r w:rsidR="00190CE8" w:rsidRPr="000C23E7">
        <w:rPr>
          <w:spacing w:val="0"/>
          <w:sz w:val="21"/>
          <w:szCs w:val="21"/>
        </w:rPr>
        <w:t>的</w:t>
      </w:r>
      <w:r w:rsidR="00726A4F" w:rsidRPr="000C23E7">
        <w:rPr>
          <w:spacing w:val="0"/>
          <w:sz w:val="21"/>
          <w:szCs w:val="21"/>
        </w:rPr>
        <w:t>行為與大發公司的營運狀況何者正確？</w:t>
      </w:r>
    </w:p>
    <w:p w14:paraId="22F8A86D" w14:textId="40D7EAC4" w:rsidR="008033F2"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00C84660" w:rsidRPr="000C23E7">
        <w:rPr>
          <w:spacing w:val="0"/>
          <w:sz w:val="21"/>
          <w:szCs w:val="21"/>
        </w:rPr>
        <w:t>約翰購買二手電腦</w:t>
      </w:r>
      <w:r w:rsidR="008033F2" w:rsidRPr="000C23E7">
        <w:rPr>
          <w:spacing w:val="0"/>
          <w:sz w:val="21"/>
          <w:szCs w:val="21"/>
        </w:rPr>
        <w:t>的消費支出計入當年度</w:t>
      </w:r>
      <w:r w:rsidR="00FC3E51" w:rsidRPr="000C23E7">
        <w:rPr>
          <w:spacing w:val="0"/>
          <w:sz w:val="21"/>
          <w:szCs w:val="21"/>
        </w:rPr>
        <w:t>臺</w:t>
      </w:r>
      <w:r w:rsidR="008033F2" w:rsidRPr="000C23E7">
        <w:rPr>
          <w:spacing w:val="0"/>
          <w:sz w:val="21"/>
          <w:szCs w:val="21"/>
        </w:rPr>
        <w:t>灣之綠色</w:t>
      </w:r>
      <w:r w:rsidR="008033F2" w:rsidRPr="000C23E7">
        <w:rPr>
          <w:spacing w:val="0"/>
          <w:sz w:val="21"/>
          <w:szCs w:val="21"/>
        </w:rPr>
        <w:t>GDP</w:t>
      </w:r>
    </w:p>
    <w:p w14:paraId="38622C46" w14:textId="70F8C3A9" w:rsidR="008033F2"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008033F2" w:rsidRPr="000C23E7">
        <w:rPr>
          <w:spacing w:val="0"/>
          <w:sz w:val="21"/>
          <w:szCs w:val="21"/>
        </w:rPr>
        <w:t>大發公司在</w:t>
      </w:r>
      <w:r w:rsidR="00FC3E51" w:rsidRPr="000C23E7">
        <w:rPr>
          <w:spacing w:val="0"/>
          <w:sz w:val="21"/>
          <w:szCs w:val="21"/>
        </w:rPr>
        <w:t>臺</w:t>
      </w:r>
      <w:r w:rsidR="008033F2" w:rsidRPr="000C23E7">
        <w:rPr>
          <w:spacing w:val="0"/>
          <w:sz w:val="21"/>
          <w:szCs w:val="21"/>
        </w:rPr>
        <w:t>灣的生產總值計入當年度</w:t>
      </w:r>
      <w:r w:rsidR="00FC3E51" w:rsidRPr="000C23E7">
        <w:rPr>
          <w:spacing w:val="0"/>
          <w:sz w:val="21"/>
          <w:szCs w:val="21"/>
        </w:rPr>
        <w:t>臺</w:t>
      </w:r>
      <w:r w:rsidR="008033F2" w:rsidRPr="000C23E7">
        <w:rPr>
          <w:spacing w:val="0"/>
          <w:sz w:val="21"/>
          <w:szCs w:val="21"/>
        </w:rPr>
        <w:t>灣之綠色</w:t>
      </w:r>
      <w:r w:rsidR="008033F2" w:rsidRPr="000C23E7">
        <w:rPr>
          <w:spacing w:val="0"/>
          <w:sz w:val="21"/>
          <w:szCs w:val="21"/>
        </w:rPr>
        <w:t>GDP</w:t>
      </w:r>
    </w:p>
    <w:p w14:paraId="294948A1" w14:textId="7E5F9BB5" w:rsidR="008033F2"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008033F2" w:rsidRPr="000C23E7">
        <w:rPr>
          <w:spacing w:val="0"/>
          <w:sz w:val="21"/>
          <w:szCs w:val="21"/>
        </w:rPr>
        <w:t>大發公司員工之薪資不計入當年度</w:t>
      </w:r>
      <w:r w:rsidR="00FC3E51" w:rsidRPr="000C23E7">
        <w:rPr>
          <w:spacing w:val="0"/>
          <w:sz w:val="21"/>
          <w:szCs w:val="21"/>
        </w:rPr>
        <w:t>臺</w:t>
      </w:r>
      <w:r w:rsidR="008033F2" w:rsidRPr="000C23E7">
        <w:rPr>
          <w:spacing w:val="0"/>
          <w:sz w:val="21"/>
          <w:szCs w:val="21"/>
        </w:rPr>
        <w:t>灣之</w:t>
      </w:r>
      <w:r w:rsidR="008033F2" w:rsidRPr="000C23E7">
        <w:rPr>
          <w:spacing w:val="0"/>
          <w:sz w:val="21"/>
          <w:szCs w:val="21"/>
        </w:rPr>
        <w:t>GDP</w:t>
      </w:r>
    </w:p>
    <w:p w14:paraId="6B145E88" w14:textId="77A51AE2" w:rsidR="0029490F" w:rsidRPr="000C23E7" w:rsidRDefault="003B24B2"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00FC3E51" w:rsidRPr="000C23E7">
        <w:rPr>
          <w:spacing w:val="0"/>
          <w:sz w:val="21"/>
          <w:szCs w:val="21"/>
        </w:rPr>
        <w:t>臺</w:t>
      </w:r>
      <w:r w:rsidR="008033F2" w:rsidRPr="000C23E7">
        <w:rPr>
          <w:spacing w:val="0"/>
          <w:sz w:val="21"/>
          <w:szCs w:val="21"/>
        </w:rPr>
        <w:t>灣消費者購買大發公司產品的支出不計入當年度</w:t>
      </w:r>
      <w:r w:rsidR="00FC3E51" w:rsidRPr="000C23E7">
        <w:rPr>
          <w:spacing w:val="0"/>
          <w:sz w:val="21"/>
          <w:szCs w:val="21"/>
        </w:rPr>
        <w:t>臺</w:t>
      </w:r>
      <w:r w:rsidR="008033F2" w:rsidRPr="000C23E7">
        <w:rPr>
          <w:spacing w:val="0"/>
          <w:sz w:val="21"/>
          <w:szCs w:val="21"/>
        </w:rPr>
        <w:t>灣之</w:t>
      </w:r>
      <w:r w:rsidR="008033F2" w:rsidRPr="000C23E7">
        <w:rPr>
          <w:spacing w:val="0"/>
          <w:sz w:val="21"/>
          <w:szCs w:val="21"/>
        </w:rPr>
        <w:t>GDP</w:t>
      </w:r>
    </w:p>
    <w:p w14:paraId="6DD4EE3E" w14:textId="49E8C3DA" w:rsidR="00771F7C" w:rsidRPr="000C23E7" w:rsidRDefault="00771F7C"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5</w:t>
      </w:r>
      <w:r w:rsidRPr="000C23E7">
        <w:rPr>
          <w:spacing w:val="0"/>
          <w:sz w:val="21"/>
          <w:szCs w:val="21"/>
        </w:rPr>
        <w:t>.</w:t>
      </w:r>
      <w:r w:rsidRPr="000C23E7">
        <w:rPr>
          <w:spacing w:val="0"/>
          <w:sz w:val="21"/>
          <w:szCs w:val="21"/>
        </w:rPr>
        <w:tab/>
      </w:r>
      <w:r w:rsidRPr="000C23E7">
        <w:rPr>
          <w:spacing w:val="0"/>
          <w:sz w:val="21"/>
          <w:szCs w:val="21"/>
        </w:rPr>
        <w:t>某條河流上游有一間造紙廠，下游有一個魚類養殖場。造紙廠生產時會排放廢水，污染河流並影響養殖場魚類之存活率，而且污染</w:t>
      </w:r>
      <w:r w:rsidR="001028D7">
        <w:rPr>
          <w:rFonts w:hint="eastAsia"/>
          <w:spacing w:val="0"/>
          <w:sz w:val="21"/>
          <w:szCs w:val="21"/>
        </w:rPr>
        <w:t>程度</w:t>
      </w:r>
      <w:r w:rsidRPr="000C23E7">
        <w:rPr>
          <w:spacing w:val="0"/>
          <w:sz w:val="21"/>
          <w:szCs w:val="21"/>
        </w:rPr>
        <w:t>愈高，魚類之存活率</w:t>
      </w:r>
      <w:r w:rsidR="001028D7">
        <w:rPr>
          <w:rFonts w:hint="eastAsia"/>
          <w:spacing w:val="0"/>
          <w:sz w:val="21"/>
          <w:szCs w:val="21"/>
        </w:rPr>
        <w:t>愈</w:t>
      </w:r>
      <w:r w:rsidRPr="000C23E7">
        <w:rPr>
          <w:spacing w:val="0"/>
          <w:sz w:val="21"/>
          <w:szCs w:val="21"/>
        </w:rPr>
        <w:t>低。下列的相關敘述，何者正確？</w:t>
      </w:r>
    </w:p>
    <w:p w14:paraId="67B8F9E4" w14:textId="77777777" w:rsidR="005E24B7" w:rsidRPr="000C23E7" w:rsidRDefault="005E24B7" w:rsidP="005E24B7">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w:t>
      </w:r>
      <w:r>
        <w:rPr>
          <w:spacing w:val="0"/>
          <w:sz w:val="21"/>
          <w:szCs w:val="21"/>
        </w:rPr>
        <w:t>A</w:t>
      </w:r>
      <w:r w:rsidRPr="000C23E7">
        <w:rPr>
          <w:spacing w:val="0"/>
          <w:sz w:val="21"/>
          <w:szCs w:val="21"/>
        </w:rPr>
        <w:t>)</w:t>
      </w:r>
      <w:r w:rsidRPr="000C23E7">
        <w:rPr>
          <w:spacing w:val="0"/>
          <w:sz w:val="21"/>
          <w:szCs w:val="21"/>
        </w:rPr>
        <w:t>若政府可出售污染排放權並允許廠商轉售，可降低或解決此種外部效果之問題</w:t>
      </w:r>
    </w:p>
    <w:p w14:paraId="40A72DF9" w14:textId="15DCA012" w:rsidR="00771F7C" w:rsidRPr="000C23E7" w:rsidRDefault="00771F7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Pr="000C23E7">
        <w:rPr>
          <w:spacing w:val="0"/>
          <w:sz w:val="21"/>
          <w:szCs w:val="21"/>
        </w:rPr>
        <w:t>若外部成本之問題未獲解決，則造紙廠產品之價格將會比獲得解決時的價格高</w:t>
      </w:r>
    </w:p>
    <w:p w14:paraId="689B86D1" w14:textId="77777777" w:rsidR="00771F7C" w:rsidRDefault="00771F7C"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Pr="000C23E7">
        <w:rPr>
          <w:spacing w:val="0"/>
          <w:sz w:val="21"/>
          <w:szCs w:val="21"/>
        </w:rPr>
        <w:t>即使造紙廠與魚類養殖場相互持有對方股權，對於解決此外部效果也沒有幫助</w:t>
      </w:r>
    </w:p>
    <w:p w14:paraId="5445D3D6" w14:textId="77777777" w:rsidR="005E24B7" w:rsidRPr="000C23E7" w:rsidRDefault="005E24B7" w:rsidP="005E24B7">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w:t>
      </w:r>
      <w:r>
        <w:rPr>
          <w:spacing w:val="0"/>
          <w:sz w:val="21"/>
          <w:szCs w:val="21"/>
        </w:rPr>
        <w:t>D</w:t>
      </w:r>
      <w:r w:rsidRPr="000C23E7">
        <w:rPr>
          <w:spacing w:val="0"/>
          <w:sz w:val="21"/>
          <w:szCs w:val="21"/>
        </w:rPr>
        <w:t>)</w:t>
      </w:r>
      <w:r w:rsidRPr="000C23E7">
        <w:rPr>
          <w:spacing w:val="0"/>
          <w:sz w:val="21"/>
          <w:szCs w:val="21"/>
        </w:rPr>
        <w:t>若增加更多的造紙廠，可增加廠商之間的競爭性並進一步解決該廠之外部效果</w:t>
      </w:r>
    </w:p>
    <w:p w14:paraId="787F3067" w14:textId="473B43A3" w:rsidR="00771F7C" w:rsidRPr="000C23E7" w:rsidRDefault="00771F7C"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6</w:t>
      </w:r>
      <w:r w:rsidRPr="000C23E7">
        <w:rPr>
          <w:spacing w:val="0"/>
          <w:sz w:val="21"/>
          <w:szCs w:val="21"/>
        </w:rPr>
        <w:t>.</w:t>
      </w:r>
      <w:r w:rsidRPr="000C23E7">
        <w:rPr>
          <w:spacing w:val="0"/>
          <w:sz w:val="21"/>
          <w:szCs w:val="21"/>
        </w:rPr>
        <w:tab/>
      </w:r>
      <w:r w:rsidRPr="000C23E7">
        <w:rPr>
          <w:spacing w:val="0"/>
          <w:sz w:val="21"/>
          <w:szCs w:val="21"/>
        </w:rPr>
        <w:t>某經濟體系的勞動力為</w:t>
      </w:r>
      <w:r w:rsidRPr="000C23E7">
        <w:rPr>
          <w:spacing w:val="0"/>
          <w:sz w:val="21"/>
          <w:szCs w:val="21"/>
        </w:rPr>
        <w:t>1000</w:t>
      </w:r>
      <w:r w:rsidRPr="000C23E7">
        <w:rPr>
          <w:spacing w:val="0"/>
          <w:sz w:val="21"/>
          <w:szCs w:val="21"/>
        </w:rPr>
        <w:t>人，非勞動力為</w:t>
      </w:r>
      <w:r w:rsidRPr="000C23E7">
        <w:rPr>
          <w:spacing w:val="0"/>
          <w:sz w:val="21"/>
          <w:szCs w:val="21"/>
        </w:rPr>
        <w:t>200</w:t>
      </w:r>
      <w:r w:rsidRPr="000C23E7">
        <w:rPr>
          <w:spacing w:val="0"/>
          <w:sz w:val="21"/>
          <w:szCs w:val="21"/>
        </w:rPr>
        <w:t>人，就業人口為</w:t>
      </w:r>
      <w:r w:rsidRPr="000C23E7">
        <w:rPr>
          <w:spacing w:val="0"/>
          <w:sz w:val="21"/>
          <w:szCs w:val="21"/>
        </w:rPr>
        <w:t>950</w:t>
      </w:r>
      <w:r w:rsidRPr="000C23E7">
        <w:rPr>
          <w:spacing w:val="0"/>
          <w:sz w:val="21"/>
          <w:szCs w:val="21"/>
        </w:rPr>
        <w:t>人，失業人口為</w:t>
      </w:r>
      <w:r w:rsidRPr="000C23E7">
        <w:rPr>
          <w:spacing w:val="0"/>
          <w:sz w:val="21"/>
          <w:szCs w:val="21"/>
        </w:rPr>
        <w:t>50</w:t>
      </w:r>
      <w:r w:rsidRPr="000C23E7">
        <w:rPr>
          <w:spacing w:val="0"/>
          <w:sz w:val="21"/>
          <w:szCs w:val="21"/>
        </w:rPr>
        <w:t>人。若就業人口中有</w:t>
      </w:r>
      <w:r w:rsidRPr="000C23E7">
        <w:rPr>
          <w:spacing w:val="0"/>
          <w:sz w:val="21"/>
          <w:szCs w:val="21"/>
        </w:rPr>
        <w:t>100</w:t>
      </w:r>
      <w:r w:rsidRPr="000C23E7">
        <w:rPr>
          <w:spacing w:val="0"/>
          <w:sz w:val="21"/>
          <w:szCs w:val="21"/>
        </w:rPr>
        <w:t>人因就學而離開工作，請問此對勞動力、非勞動力與失業率的影響為何？</w:t>
      </w:r>
    </w:p>
    <w:p w14:paraId="4270E59D" w14:textId="77777777" w:rsidR="00771F7C" w:rsidRPr="000C23E7" w:rsidRDefault="00771F7C"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(A)</w:t>
      </w:r>
      <w:r w:rsidRPr="000C23E7">
        <w:rPr>
          <w:rFonts w:cs="新細明體"/>
          <w:spacing w:val="0"/>
          <w:sz w:val="21"/>
          <w:szCs w:val="21"/>
        </w:rPr>
        <w:t>勞動力下降、失業率下降</w:t>
      </w:r>
      <w:r w:rsidRPr="000C23E7">
        <w:rPr>
          <w:rFonts w:cs="新細明體"/>
          <w:spacing w:val="0"/>
          <w:sz w:val="21"/>
          <w:szCs w:val="21"/>
        </w:rPr>
        <w:tab/>
        <w:t>(B)</w:t>
      </w:r>
      <w:r w:rsidRPr="000C23E7">
        <w:rPr>
          <w:rFonts w:cs="新細明體"/>
          <w:spacing w:val="0"/>
          <w:sz w:val="21"/>
          <w:szCs w:val="21"/>
        </w:rPr>
        <w:t>非勞動力上升、失業率下降</w:t>
      </w:r>
    </w:p>
    <w:p w14:paraId="00259E2B" w14:textId="77777777" w:rsidR="00771F7C" w:rsidRPr="000C23E7" w:rsidRDefault="00771F7C" w:rsidP="006037A3">
      <w:pPr>
        <w:pStyle w:val="AB"/>
        <w:widowControl w:val="0"/>
        <w:tabs>
          <w:tab w:val="clear" w:pos="4680"/>
          <w:tab w:val="left" w:pos="5040"/>
        </w:tabs>
        <w:spacing w:line="280" w:lineRule="atLeast"/>
        <w:ind w:leftChars="135" w:left="324" w:firstLineChars="0" w:firstLine="0"/>
        <w:textAlignment w:val="baseline"/>
        <w:rPr>
          <w:rFonts w:cs="新細明體"/>
          <w:spacing w:val="0"/>
          <w:sz w:val="21"/>
          <w:szCs w:val="21"/>
        </w:rPr>
      </w:pPr>
      <w:r w:rsidRPr="000C23E7">
        <w:rPr>
          <w:rFonts w:cs="新細明體"/>
          <w:spacing w:val="0"/>
          <w:sz w:val="21"/>
          <w:szCs w:val="21"/>
        </w:rPr>
        <w:t>(C)</w:t>
      </w:r>
      <w:r w:rsidRPr="000C23E7">
        <w:rPr>
          <w:rFonts w:cs="新細明體"/>
          <w:spacing w:val="0"/>
          <w:sz w:val="21"/>
          <w:szCs w:val="21"/>
        </w:rPr>
        <w:t>勞動力上升、失業率上升</w:t>
      </w:r>
      <w:r w:rsidRPr="000C23E7">
        <w:rPr>
          <w:rFonts w:cs="新細明體"/>
          <w:spacing w:val="0"/>
          <w:sz w:val="21"/>
          <w:szCs w:val="21"/>
        </w:rPr>
        <w:tab/>
        <w:t>(D)</w:t>
      </w:r>
      <w:r w:rsidRPr="000C23E7">
        <w:rPr>
          <w:rFonts w:cs="新細明體"/>
          <w:spacing w:val="0"/>
          <w:sz w:val="21"/>
          <w:szCs w:val="21"/>
        </w:rPr>
        <w:t>非勞動力上升、失業率上升</w:t>
      </w:r>
    </w:p>
    <w:p w14:paraId="71A323BF" w14:textId="4AB62BF1" w:rsidR="004322DF" w:rsidRPr="000C23E7" w:rsidRDefault="0029490F"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554E6F">
        <w:rPr>
          <w:spacing w:val="0"/>
          <w:sz w:val="21"/>
          <w:szCs w:val="21"/>
        </w:rPr>
        <w:t>7</w:t>
      </w:r>
      <w:r w:rsidRPr="000C23E7">
        <w:rPr>
          <w:spacing w:val="0"/>
          <w:sz w:val="21"/>
          <w:szCs w:val="21"/>
        </w:rPr>
        <w:t>.</w:t>
      </w:r>
      <w:r w:rsidR="00012521" w:rsidRPr="000C23E7">
        <w:rPr>
          <w:spacing w:val="0"/>
          <w:sz w:val="21"/>
          <w:szCs w:val="21"/>
        </w:rPr>
        <w:tab/>
      </w:r>
      <w:r w:rsidR="004322DF" w:rsidRPr="000C23E7">
        <w:rPr>
          <w:rFonts w:hint="eastAsia"/>
          <w:spacing w:val="0"/>
          <w:sz w:val="21"/>
          <w:szCs w:val="21"/>
        </w:rPr>
        <w:t>為追求人生的第一個一百萬儲蓄，時薪</w:t>
      </w:r>
      <w:r w:rsidR="004322DF" w:rsidRPr="000C23E7">
        <w:rPr>
          <w:rFonts w:hint="eastAsia"/>
          <w:spacing w:val="0"/>
          <w:sz w:val="21"/>
          <w:szCs w:val="21"/>
        </w:rPr>
        <w:t>300</w:t>
      </w:r>
      <w:r w:rsidR="004322DF" w:rsidRPr="000C23E7">
        <w:rPr>
          <w:rFonts w:hint="eastAsia"/>
          <w:spacing w:val="0"/>
          <w:sz w:val="21"/>
          <w:szCs w:val="21"/>
        </w:rPr>
        <w:t>元的小明每餐固定支出</w:t>
      </w:r>
      <w:r w:rsidR="004322DF" w:rsidRPr="000C23E7">
        <w:rPr>
          <w:rFonts w:hint="eastAsia"/>
          <w:spacing w:val="0"/>
          <w:sz w:val="21"/>
          <w:szCs w:val="21"/>
        </w:rPr>
        <w:t>80</w:t>
      </w:r>
      <w:r w:rsidR="004322DF" w:rsidRPr="000C23E7">
        <w:rPr>
          <w:rFonts w:hint="eastAsia"/>
          <w:spacing w:val="0"/>
          <w:sz w:val="21"/>
          <w:szCs w:val="21"/>
        </w:rPr>
        <w:t>元</w:t>
      </w:r>
      <w:r w:rsidR="004B472E">
        <w:rPr>
          <w:rFonts w:hint="eastAsia"/>
          <w:spacing w:val="0"/>
          <w:sz w:val="21"/>
          <w:szCs w:val="21"/>
        </w:rPr>
        <w:t>，</w:t>
      </w:r>
      <w:r w:rsidR="004322DF" w:rsidRPr="000C23E7">
        <w:rPr>
          <w:rFonts w:hint="eastAsia"/>
          <w:spacing w:val="0"/>
          <w:sz w:val="21"/>
          <w:szCs w:val="21"/>
        </w:rPr>
        <w:t>某日因看病請小華代班</w:t>
      </w:r>
      <w:r w:rsidR="004322DF" w:rsidRPr="000C23E7">
        <w:rPr>
          <w:rFonts w:hint="eastAsia"/>
          <w:spacing w:val="0"/>
          <w:sz w:val="21"/>
          <w:szCs w:val="21"/>
        </w:rPr>
        <w:t>3</w:t>
      </w:r>
      <w:r w:rsidR="004322DF" w:rsidRPr="000C23E7">
        <w:rPr>
          <w:rFonts w:hint="eastAsia"/>
          <w:spacing w:val="0"/>
          <w:sz w:val="21"/>
          <w:szCs w:val="21"/>
        </w:rPr>
        <w:t>小時，看病診費用為</w:t>
      </w:r>
      <w:r w:rsidR="004322DF" w:rsidRPr="000C23E7">
        <w:rPr>
          <w:rFonts w:hint="eastAsia"/>
          <w:spacing w:val="0"/>
          <w:sz w:val="21"/>
          <w:szCs w:val="21"/>
        </w:rPr>
        <w:t>200</w:t>
      </w:r>
      <w:r w:rsidR="004322DF" w:rsidRPr="000C23E7">
        <w:rPr>
          <w:rFonts w:hint="eastAsia"/>
          <w:spacing w:val="0"/>
          <w:sz w:val="21"/>
          <w:szCs w:val="21"/>
        </w:rPr>
        <w:t>元，其中</w:t>
      </w:r>
      <w:r w:rsidR="004322DF" w:rsidRPr="000C23E7">
        <w:rPr>
          <w:rFonts w:hint="eastAsia"/>
          <w:spacing w:val="0"/>
          <w:sz w:val="21"/>
          <w:szCs w:val="21"/>
        </w:rPr>
        <w:t>100</w:t>
      </w:r>
      <w:r w:rsidR="004322DF" w:rsidRPr="000C23E7">
        <w:rPr>
          <w:rFonts w:hint="eastAsia"/>
          <w:spacing w:val="0"/>
          <w:sz w:val="21"/>
          <w:szCs w:val="21"/>
        </w:rPr>
        <w:t>元由保險給付。事後小明請小華吃</w:t>
      </w:r>
      <w:r w:rsidR="004322DF" w:rsidRPr="000C23E7">
        <w:rPr>
          <w:rFonts w:hint="eastAsia"/>
          <w:spacing w:val="0"/>
          <w:sz w:val="21"/>
          <w:szCs w:val="21"/>
        </w:rPr>
        <w:t>250</w:t>
      </w:r>
      <w:r w:rsidR="004322DF" w:rsidRPr="000C23E7">
        <w:rPr>
          <w:rFonts w:hint="eastAsia"/>
          <w:spacing w:val="0"/>
          <w:sz w:val="21"/>
          <w:szCs w:val="21"/>
        </w:rPr>
        <w:t>元商業午餐作為答謝，自</w:t>
      </w:r>
      <w:r w:rsidR="00E80636">
        <w:rPr>
          <w:rFonts w:hint="eastAsia"/>
          <w:spacing w:val="0"/>
          <w:sz w:val="21"/>
          <w:szCs w:val="21"/>
        </w:rPr>
        <w:t>己</w:t>
      </w:r>
      <w:r w:rsidR="004322DF" w:rsidRPr="000C23E7">
        <w:rPr>
          <w:rFonts w:hint="eastAsia"/>
          <w:spacing w:val="0"/>
          <w:sz w:val="21"/>
          <w:szCs w:val="21"/>
        </w:rPr>
        <w:t>同時也吃了一客。請問小明此次看病的機會成本為多少？</w:t>
      </w:r>
    </w:p>
    <w:p w14:paraId="4E7DC9DA" w14:textId="4A2CD091" w:rsidR="000E5125" w:rsidRPr="000C23E7" w:rsidRDefault="004322DF" w:rsidP="006037A3">
      <w:pPr>
        <w:pStyle w:val="ABCD"/>
        <w:spacing w:line="280" w:lineRule="atLeast"/>
        <w:ind w:leftChars="130" w:left="312"/>
        <w:rPr>
          <w:spacing w:val="0"/>
          <w:sz w:val="21"/>
          <w:szCs w:val="21"/>
        </w:rPr>
      </w:pPr>
      <w:r w:rsidRPr="000C23E7">
        <w:rPr>
          <w:rFonts w:hint="eastAsia"/>
          <w:spacing w:val="0"/>
          <w:sz w:val="21"/>
          <w:szCs w:val="21"/>
        </w:rPr>
        <w:t>(A)</w:t>
      </w:r>
      <w:r w:rsidRPr="000C23E7">
        <w:rPr>
          <w:spacing w:val="0"/>
          <w:sz w:val="21"/>
          <w:szCs w:val="21"/>
        </w:rPr>
        <w:t xml:space="preserve"> </w:t>
      </w:r>
      <w:r w:rsidRPr="000C23E7">
        <w:rPr>
          <w:rFonts w:hint="eastAsia"/>
          <w:spacing w:val="0"/>
          <w:sz w:val="21"/>
          <w:szCs w:val="21"/>
        </w:rPr>
        <w:t>1350</w:t>
      </w:r>
      <w:r w:rsidRPr="000C23E7">
        <w:rPr>
          <w:rFonts w:hint="eastAsia"/>
          <w:spacing w:val="0"/>
          <w:sz w:val="21"/>
          <w:szCs w:val="21"/>
        </w:rPr>
        <w:t>元</w:t>
      </w:r>
      <w:r w:rsidRPr="000C23E7">
        <w:rPr>
          <w:spacing w:val="0"/>
          <w:sz w:val="21"/>
          <w:szCs w:val="21"/>
        </w:rPr>
        <w:tab/>
      </w:r>
      <w:r w:rsidRPr="000C23E7">
        <w:rPr>
          <w:rFonts w:hint="eastAsia"/>
          <w:spacing w:val="0"/>
          <w:sz w:val="21"/>
          <w:szCs w:val="21"/>
        </w:rPr>
        <w:t>(B) 1420</w:t>
      </w:r>
      <w:r w:rsidRPr="000C23E7">
        <w:rPr>
          <w:rFonts w:hint="eastAsia"/>
          <w:spacing w:val="0"/>
          <w:sz w:val="21"/>
          <w:szCs w:val="21"/>
        </w:rPr>
        <w:t>元</w:t>
      </w:r>
      <w:r w:rsidRPr="000C23E7">
        <w:rPr>
          <w:spacing w:val="0"/>
          <w:sz w:val="21"/>
          <w:szCs w:val="21"/>
        </w:rPr>
        <w:tab/>
      </w:r>
      <w:r w:rsidRPr="000C23E7">
        <w:rPr>
          <w:rFonts w:hint="eastAsia"/>
          <w:spacing w:val="0"/>
          <w:sz w:val="21"/>
          <w:szCs w:val="21"/>
        </w:rPr>
        <w:t>(C) 1500</w:t>
      </w:r>
      <w:r w:rsidRPr="000C23E7">
        <w:rPr>
          <w:rFonts w:hint="eastAsia"/>
          <w:spacing w:val="0"/>
          <w:sz w:val="21"/>
          <w:szCs w:val="21"/>
        </w:rPr>
        <w:t>元</w:t>
      </w:r>
      <w:r w:rsidRPr="000C23E7">
        <w:rPr>
          <w:spacing w:val="0"/>
          <w:sz w:val="21"/>
          <w:szCs w:val="21"/>
        </w:rPr>
        <w:tab/>
      </w:r>
      <w:r w:rsidRPr="000C23E7">
        <w:rPr>
          <w:rFonts w:hint="eastAsia"/>
          <w:spacing w:val="0"/>
          <w:sz w:val="21"/>
          <w:szCs w:val="21"/>
        </w:rPr>
        <w:t>(D) 1600</w:t>
      </w:r>
      <w:r w:rsidRPr="000C23E7">
        <w:rPr>
          <w:rFonts w:hint="eastAsia"/>
          <w:spacing w:val="0"/>
          <w:sz w:val="21"/>
          <w:szCs w:val="21"/>
        </w:rPr>
        <w:t>元</w:t>
      </w:r>
    </w:p>
    <w:p w14:paraId="20D0FA1E" w14:textId="0E6EB684" w:rsidR="00924E71" w:rsidRPr="000C23E7" w:rsidRDefault="00924E71" w:rsidP="006037A3">
      <w:pPr>
        <w:pStyle w:val="-"/>
        <w:spacing w:line="280" w:lineRule="atLeast"/>
        <w:rPr>
          <w:spacing w:val="0"/>
          <w:sz w:val="21"/>
          <w:szCs w:val="21"/>
        </w:rPr>
      </w:pPr>
      <w:r w:rsidRPr="000C23E7">
        <w:rPr>
          <w:spacing w:val="0"/>
          <w:sz w:val="21"/>
          <w:szCs w:val="21"/>
        </w:rPr>
        <w:t>3</w:t>
      </w:r>
      <w:r w:rsidR="002910A2">
        <w:rPr>
          <w:spacing w:val="0"/>
          <w:sz w:val="21"/>
          <w:szCs w:val="21"/>
        </w:rPr>
        <w:t>8</w:t>
      </w:r>
      <w:r w:rsidRPr="000C23E7">
        <w:rPr>
          <w:spacing w:val="0"/>
          <w:sz w:val="21"/>
          <w:szCs w:val="21"/>
        </w:rPr>
        <w:t>-3</w:t>
      </w:r>
      <w:r w:rsidR="002910A2">
        <w:rPr>
          <w:spacing w:val="0"/>
          <w:sz w:val="21"/>
          <w:szCs w:val="21"/>
        </w:rPr>
        <w:t>9</w:t>
      </w:r>
      <w:r w:rsidRPr="000C23E7">
        <w:rPr>
          <w:spacing w:val="0"/>
          <w:sz w:val="21"/>
          <w:szCs w:val="21"/>
        </w:rPr>
        <w:t>為題組</w:t>
      </w:r>
    </w:p>
    <w:p w14:paraId="15E40733" w14:textId="08C89591" w:rsidR="00CA4350" w:rsidRPr="000C23E7" w:rsidRDefault="00554E6F" w:rsidP="00554E6F">
      <w:pPr>
        <w:pStyle w:val="000"/>
        <w:tabs>
          <w:tab w:val="left" w:pos="3600"/>
          <w:tab w:val="left" w:pos="6300"/>
        </w:tabs>
        <w:spacing w:before="0" w:beforeAutospacing="0" w:afterLines="25" w:after="60" w:afterAutospacing="0" w:line="280" w:lineRule="atLeast"/>
        <w:rPr>
          <w:rFonts w:ascii="Times New Roman" w:hAnsi="Times New Roman"/>
          <w:sz w:val="21"/>
          <w:szCs w:val="21"/>
        </w:rPr>
      </w:pPr>
      <w:r>
        <w:rPr>
          <w:rFonts w:ascii="Times New Roman" w:hAnsi="Times New Roman" w:hint="eastAsia"/>
          <w:sz w:val="21"/>
          <w:szCs w:val="21"/>
        </w:rPr>
        <w:t>下</w:t>
      </w:r>
      <w:r w:rsidR="00CA4350" w:rsidRPr="000C23E7">
        <w:rPr>
          <w:rFonts w:ascii="Times New Roman" w:hAnsi="Times New Roman"/>
          <w:sz w:val="21"/>
          <w:szCs w:val="21"/>
        </w:rPr>
        <w:t>表為甲、乙、丙三個國家在</w:t>
      </w:r>
      <w:r w:rsidR="00CA4350" w:rsidRPr="000C23E7">
        <w:rPr>
          <w:rFonts w:ascii="Times New Roman" w:hAnsi="Times New Roman"/>
          <w:sz w:val="21"/>
          <w:szCs w:val="21"/>
        </w:rPr>
        <w:t>2006</w:t>
      </w:r>
      <w:r w:rsidR="00CA4350" w:rsidRPr="000C23E7">
        <w:rPr>
          <w:rFonts w:ascii="Times New Roman" w:hAnsi="Times New Roman"/>
          <w:sz w:val="21"/>
          <w:szCs w:val="21"/>
        </w:rPr>
        <w:t>年至</w:t>
      </w:r>
      <w:r w:rsidR="00CA4350" w:rsidRPr="000C23E7">
        <w:rPr>
          <w:rFonts w:ascii="Times New Roman" w:hAnsi="Times New Roman"/>
          <w:sz w:val="21"/>
          <w:szCs w:val="21"/>
        </w:rPr>
        <w:t>2010</w:t>
      </w:r>
      <w:r w:rsidR="00CA4350" w:rsidRPr="000C23E7">
        <w:rPr>
          <w:rFonts w:ascii="Times New Roman" w:hAnsi="Times New Roman"/>
          <w:sz w:val="21"/>
          <w:szCs w:val="21"/>
        </w:rPr>
        <w:t>年間的消費物價指數</w:t>
      </w:r>
      <w:r w:rsidR="00012521" w:rsidRPr="000C23E7">
        <w:rPr>
          <w:rFonts w:ascii="Times New Roman" w:hAnsi="Times New Roman"/>
          <w:sz w:val="21"/>
          <w:szCs w:val="21"/>
        </w:rPr>
        <w:t>（</w:t>
      </w:r>
      <w:r w:rsidR="00CA4350" w:rsidRPr="000C23E7">
        <w:rPr>
          <w:rFonts w:ascii="Times New Roman" w:hAnsi="Times New Roman"/>
          <w:sz w:val="21"/>
          <w:szCs w:val="21"/>
        </w:rPr>
        <w:t>CPI</w:t>
      </w:r>
      <w:r w:rsidR="00012521" w:rsidRPr="000C23E7">
        <w:rPr>
          <w:rFonts w:ascii="Times New Roman" w:hAnsi="Times New Roman"/>
          <w:sz w:val="21"/>
          <w:szCs w:val="21"/>
        </w:rPr>
        <w:t>）：</w:t>
      </w:r>
    </w:p>
    <w:tbl>
      <w:tblPr>
        <w:tblpPr w:leftFromText="181" w:rightFromText="181" w:vertAnchor="text" w:horzAnchor="margin" w:tblpXSpec="center" w:tblpY="155"/>
        <w:tblOverlap w:val="never"/>
        <w:tblW w:w="47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84"/>
        <w:gridCol w:w="784"/>
        <w:gridCol w:w="785"/>
        <w:gridCol w:w="784"/>
        <w:gridCol w:w="784"/>
        <w:gridCol w:w="785"/>
      </w:tblGrid>
      <w:tr w:rsidR="009A154A" w:rsidRPr="009A154A" w14:paraId="115B74A6" w14:textId="77777777" w:rsidTr="00554E6F">
        <w:trPr>
          <w:trHeight w:val="227"/>
        </w:trPr>
        <w:tc>
          <w:tcPr>
            <w:tcW w:w="784" w:type="dxa"/>
            <w:shd w:val="clear" w:color="auto" w:fill="auto"/>
            <w:vAlign w:val="center"/>
            <w:hideMark/>
          </w:tcPr>
          <w:p w14:paraId="008DB11D" w14:textId="77777777" w:rsidR="009A154A" w:rsidRPr="009A154A" w:rsidRDefault="009A154A" w:rsidP="00554E6F">
            <w:pPr>
              <w:snapToGrid w:val="0"/>
              <w:spacing w:line="240" w:lineRule="exact"/>
              <w:jc w:val="center"/>
              <w:rPr>
                <w:color w:val="000000"/>
                <w:spacing w:val="10"/>
                <w:sz w:val="21"/>
                <w:szCs w:val="21"/>
              </w:rPr>
            </w:pPr>
            <w:r w:rsidRPr="009A154A">
              <w:rPr>
                <w:rFonts w:hint="eastAsia"/>
                <w:color w:val="000000"/>
                <w:spacing w:val="10"/>
                <w:sz w:val="21"/>
                <w:szCs w:val="21"/>
              </w:rPr>
              <w:t>西元</w:t>
            </w:r>
          </w:p>
        </w:tc>
        <w:tc>
          <w:tcPr>
            <w:tcW w:w="784" w:type="dxa"/>
            <w:shd w:val="clear" w:color="auto" w:fill="auto"/>
            <w:vAlign w:val="center"/>
            <w:hideMark/>
          </w:tcPr>
          <w:p w14:paraId="56D04B86"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2006</w:t>
            </w:r>
          </w:p>
        </w:tc>
        <w:tc>
          <w:tcPr>
            <w:tcW w:w="785" w:type="dxa"/>
            <w:shd w:val="clear" w:color="auto" w:fill="auto"/>
            <w:vAlign w:val="center"/>
            <w:hideMark/>
          </w:tcPr>
          <w:p w14:paraId="0FEE310B"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2007</w:t>
            </w:r>
          </w:p>
        </w:tc>
        <w:tc>
          <w:tcPr>
            <w:tcW w:w="784" w:type="dxa"/>
            <w:shd w:val="clear" w:color="auto" w:fill="auto"/>
            <w:vAlign w:val="center"/>
            <w:hideMark/>
          </w:tcPr>
          <w:p w14:paraId="3FDC3E60"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2008</w:t>
            </w:r>
          </w:p>
        </w:tc>
        <w:tc>
          <w:tcPr>
            <w:tcW w:w="784" w:type="dxa"/>
            <w:shd w:val="clear" w:color="auto" w:fill="auto"/>
            <w:vAlign w:val="center"/>
            <w:hideMark/>
          </w:tcPr>
          <w:p w14:paraId="7F51B85F"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2009</w:t>
            </w:r>
          </w:p>
        </w:tc>
        <w:tc>
          <w:tcPr>
            <w:tcW w:w="785" w:type="dxa"/>
            <w:shd w:val="clear" w:color="auto" w:fill="auto"/>
            <w:vAlign w:val="center"/>
            <w:hideMark/>
          </w:tcPr>
          <w:p w14:paraId="7D1B09FF"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2010</w:t>
            </w:r>
          </w:p>
        </w:tc>
      </w:tr>
      <w:tr w:rsidR="009A154A" w:rsidRPr="009A154A" w14:paraId="1B2B191A" w14:textId="77777777" w:rsidTr="00554E6F">
        <w:trPr>
          <w:trHeight w:val="227"/>
        </w:trPr>
        <w:tc>
          <w:tcPr>
            <w:tcW w:w="784" w:type="dxa"/>
            <w:shd w:val="clear" w:color="auto" w:fill="auto"/>
            <w:vAlign w:val="center"/>
            <w:hideMark/>
          </w:tcPr>
          <w:p w14:paraId="7C96C544" w14:textId="77777777" w:rsidR="009A154A" w:rsidRPr="009A154A" w:rsidRDefault="009A154A" w:rsidP="00554E6F">
            <w:pPr>
              <w:snapToGrid w:val="0"/>
              <w:spacing w:line="240" w:lineRule="exact"/>
              <w:jc w:val="center"/>
              <w:rPr>
                <w:color w:val="000000"/>
                <w:spacing w:val="10"/>
                <w:sz w:val="21"/>
                <w:szCs w:val="21"/>
              </w:rPr>
            </w:pPr>
            <w:r w:rsidRPr="009A154A">
              <w:rPr>
                <w:rFonts w:hint="eastAsia"/>
                <w:color w:val="000000"/>
                <w:spacing w:val="10"/>
                <w:sz w:val="21"/>
                <w:szCs w:val="21"/>
              </w:rPr>
              <w:t>甲國</w:t>
            </w:r>
          </w:p>
        </w:tc>
        <w:tc>
          <w:tcPr>
            <w:tcW w:w="784" w:type="dxa"/>
            <w:shd w:val="clear" w:color="auto" w:fill="auto"/>
            <w:vAlign w:val="center"/>
            <w:hideMark/>
          </w:tcPr>
          <w:p w14:paraId="3F1AAE0D"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100</w:t>
            </w:r>
          </w:p>
        </w:tc>
        <w:tc>
          <w:tcPr>
            <w:tcW w:w="785" w:type="dxa"/>
            <w:shd w:val="clear" w:color="auto" w:fill="auto"/>
            <w:vAlign w:val="center"/>
            <w:hideMark/>
          </w:tcPr>
          <w:p w14:paraId="7D93F55F"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98</w:t>
            </w:r>
          </w:p>
        </w:tc>
        <w:tc>
          <w:tcPr>
            <w:tcW w:w="784" w:type="dxa"/>
            <w:shd w:val="clear" w:color="auto" w:fill="auto"/>
            <w:vAlign w:val="center"/>
            <w:hideMark/>
          </w:tcPr>
          <w:p w14:paraId="303936BF"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104</w:t>
            </w:r>
          </w:p>
        </w:tc>
        <w:tc>
          <w:tcPr>
            <w:tcW w:w="784" w:type="dxa"/>
            <w:shd w:val="clear" w:color="auto" w:fill="auto"/>
            <w:vAlign w:val="center"/>
            <w:hideMark/>
          </w:tcPr>
          <w:p w14:paraId="1DF61355"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107</w:t>
            </w:r>
          </w:p>
        </w:tc>
        <w:tc>
          <w:tcPr>
            <w:tcW w:w="785" w:type="dxa"/>
            <w:shd w:val="clear" w:color="auto" w:fill="auto"/>
            <w:vAlign w:val="center"/>
            <w:hideMark/>
          </w:tcPr>
          <w:p w14:paraId="04506479"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109</w:t>
            </w:r>
          </w:p>
        </w:tc>
      </w:tr>
      <w:tr w:rsidR="009A154A" w:rsidRPr="009A154A" w14:paraId="796A9346" w14:textId="77777777" w:rsidTr="00554E6F">
        <w:trPr>
          <w:trHeight w:val="227"/>
        </w:trPr>
        <w:tc>
          <w:tcPr>
            <w:tcW w:w="784" w:type="dxa"/>
            <w:shd w:val="clear" w:color="auto" w:fill="auto"/>
            <w:vAlign w:val="center"/>
            <w:hideMark/>
          </w:tcPr>
          <w:p w14:paraId="5F6EB530" w14:textId="77777777" w:rsidR="009A154A" w:rsidRPr="009A154A" w:rsidRDefault="009A154A" w:rsidP="00554E6F">
            <w:pPr>
              <w:snapToGrid w:val="0"/>
              <w:spacing w:line="240" w:lineRule="exact"/>
              <w:jc w:val="center"/>
              <w:rPr>
                <w:color w:val="000000"/>
                <w:spacing w:val="10"/>
                <w:sz w:val="21"/>
                <w:szCs w:val="21"/>
              </w:rPr>
            </w:pPr>
            <w:r w:rsidRPr="009A154A">
              <w:rPr>
                <w:rFonts w:hint="eastAsia"/>
                <w:color w:val="000000"/>
                <w:spacing w:val="10"/>
                <w:sz w:val="21"/>
                <w:szCs w:val="21"/>
              </w:rPr>
              <w:t>乙國</w:t>
            </w:r>
          </w:p>
        </w:tc>
        <w:tc>
          <w:tcPr>
            <w:tcW w:w="784" w:type="dxa"/>
            <w:shd w:val="clear" w:color="auto" w:fill="auto"/>
            <w:vAlign w:val="center"/>
            <w:hideMark/>
          </w:tcPr>
          <w:p w14:paraId="3529DBDD"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96</w:t>
            </w:r>
          </w:p>
        </w:tc>
        <w:tc>
          <w:tcPr>
            <w:tcW w:w="785" w:type="dxa"/>
            <w:shd w:val="clear" w:color="auto" w:fill="auto"/>
            <w:vAlign w:val="center"/>
            <w:hideMark/>
          </w:tcPr>
          <w:p w14:paraId="21E47691"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100</w:t>
            </w:r>
          </w:p>
        </w:tc>
        <w:tc>
          <w:tcPr>
            <w:tcW w:w="784" w:type="dxa"/>
            <w:shd w:val="clear" w:color="auto" w:fill="auto"/>
            <w:vAlign w:val="center"/>
            <w:hideMark/>
          </w:tcPr>
          <w:p w14:paraId="54A564E0"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105</w:t>
            </w:r>
          </w:p>
        </w:tc>
        <w:tc>
          <w:tcPr>
            <w:tcW w:w="784" w:type="dxa"/>
            <w:shd w:val="clear" w:color="auto" w:fill="auto"/>
            <w:vAlign w:val="center"/>
            <w:hideMark/>
          </w:tcPr>
          <w:p w14:paraId="681BDB29"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108</w:t>
            </w:r>
          </w:p>
        </w:tc>
        <w:tc>
          <w:tcPr>
            <w:tcW w:w="785" w:type="dxa"/>
            <w:shd w:val="clear" w:color="auto" w:fill="auto"/>
            <w:vAlign w:val="center"/>
            <w:hideMark/>
          </w:tcPr>
          <w:p w14:paraId="0FB3A26B"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110</w:t>
            </w:r>
          </w:p>
        </w:tc>
      </w:tr>
      <w:tr w:rsidR="009A154A" w:rsidRPr="009A154A" w14:paraId="64778AC4" w14:textId="77777777" w:rsidTr="00554E6F">
        <w:trPr>
          <w:trHeight w:val="227"/>
        </w:trPr>
        <w:tc>
          <w:tcPr>
            <w:tcW w:w="784" w:type="dxa"/>
            <w:shd w:val="clear" w:color="auto" w:fill="auto"/>
            <w:vAlign w:val="center"/>
            <w:hideMark/>
          </w:tcPr>
          <w:p w14:paraId="08A0CB4F" w14:textId="77777777" w:rsidR="009A154A" w:rsidRPr="009A154A" w:rsidRDefault="009A154A" w:rsidP="00554E6F">
            <w:pPr>
              <w:snapToGrid w:val="0"/>
              <w:spacing w:line="240" w:lineRule="exact"/>
              <w:jc w:val="center"/>
              <w:rPr>
                <w:color w:val="000000"/>
                <w:spacing w:val="10"/>
                <w:sz w:val="21"/>
                <w:szCs w:val="21"/>
              </w:rPr>
            </w:pPr>
            <w:r w:rsidRPr="009A154A">
              <w:rPr>
                <w:rFonts w:hint="eastAsia"/>
                <w:color w:val="000000"/>
                <w:spacing w:val="10"/>
                <w:sz w:val="21"/>
                <w:szCs w:val="21"/>
              </w:rPr>
              <w:t>丙國</w:t>
            </w:r>
          </w:p>
        </w:tc>
        <w:tc>
          <w:tcPr>
            <w:tcW w:w="784" w:type="dxa"/>
            <w:shd w:val="clear" w:color="auto" w:fill="auto"/>
            <w:vAlign w:val="center"/>
            <w:hideMark/>
          </w:tcPr>
          <w:p w14:paraId="1BA45850"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110</w:t>
            </w:r>
          </w:p>
        </w:tc>
        <w:tc>
          <w:tcPr>
            <w:tcW w:w="785" w:type="dxa"/>
            <w:shd w:val="clear" w:color="auto" w:fill="auto"/>
            <w:vAlign w:val="center"/>
            <w:hideMark/>
          </w:tcPr>
          <w:p w14:paraId="0ADCBAE6"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112</w:t>
            </w:r>
          </w:p>
        </w:tc>
        <w:tc>
          <w:tcPr>
            <w:tcW w:w="784" w:type="dxa"/>
            <w:shd w:val="clear" w:color="auto" w:fill="auto"/>
            <w:vAlign w:val="center"/>
            <w:hideMark/>
          </w:tcPr>
          <w:p w14:paraId="50FAC81E"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115</w:t>
            </w:r>
          </w:p>
        </w:tc>
        <w:tc>
          <w:tcPr>
            <w:tcW w:w="784" w:type="dxa"/>
            <w:shd w:val="clear" w:color="auto" w:fill="auto"/>
            <w:vAlign w:val="center"/>
            <w:hideMark/>
          </w:tcPr>
          <w:p w14:paraId="3FDC1A70"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118</w:t>
            </w:r>
          </w:p>
        </w:tc>
        <w:tc>
          <w:tcPr>
            <w:tcW w:w="785" w:type="dxa"/>
            <w:shd w:val="clear" w:color="auto" w:fill="auto"/>
            <w:vAlign w:val="center"/>
            <w:hideMark/>
          </w:tcPr>
          <w:p w14:paraId="79EF17F8" w14:textId="77777777" w:rsidR="009A154A" w:rsidRPr="009A154A" w:rsidRDefault="009A154A" w:rsidP="00554E6F">
            <w:pPr>
              <w:snapToGrid w:val="0"/>
              <w:spacing w:line="240" w:lineRule="exact"/>
              <w:jc w:val="center"/>
              <w:rPr>
                <w:color w:val="000000"/>
                <w:spacing w:val="10"/>
                <w:sz w:val="21"/>
                <w:szCs w:val="21"/>
              </w:rPr>
            </w:pPr>
            <w:r w:rsidRPr="009A154A">
              <w:rPr>
                <w:color w:val="000000"/>
                <w:spacing w:val="10"/>
                <w:sz w:val="21"/>
                <w:szCs w:val="21"/>
              </w:rPr>
              <w:t>120</w:t>
            </w:r>
          </w:p>
        </w:tc>
      </w:tr>
    </w:tbl>
    <w:p w14:paraId="0E21565B" w14:textId="77777777" w:rsidR="009A154A" w:rsidRDefault="009A154A" w:rsidP="006037A3">
      <w:pPr>
        <w:pStyle w:val="TIT1"/>
        <w:spacing w:beforeLines="25" w:before="60" w:line="280" w:lineRule="atLeast"/>
        <w:ind w:left="315" w:hangingChars="150" w:hanging="315"/>
        <w:rPr>
          <w:spacing w:val="0"/>
          <w:sz w:val="21"/>
          <w:szCs w:val="21"/>
        </w:rPr>
      </w:pPr>
    </w:p>
    <w:p w14:paraId="2FFAA206" w14:textId="77777777" w:rsidR="009A154A" w:rsidRDefault="009A154A" w:rsidP="006037A3">
      <w:pPr>
        <w:pStyle w:val="TIT1"/>
        <w:spacing w:beforeLines="25" w:before="60" w:line="280" w:lineRule="atLeast"/>
        <w:ind w:left="315" w:hangingChars="150" w:hanging="315"/>
        <w:rPr>
          <w:spacing w:val="0"/>
          <w:sz w:val="21"/>
          <w:szCs w:val="21"/>
        </w:rPr>
      </w:pPr>
    </w:p>
    <w:p w14:paraId="3D26862A" w14:textId="77777777" w:rsidR="009A154A" w:rsidRDefault="009A154A" w:rsidP="006037A3">
      <w:pPr>
        <w:pStyle w:val="TIT1"/>
        <w:spacing w:beforeLines="25" w:before="60" w:line="280" w:lineRule="atLeast"/>
        <w:ind w:left="315" w:hangingChars="150" w:hanging="315"/>
        <w:rPr>
          <w:spacing w:val="0"/>
          <w:sz w:val="21"/>
          <w:szCs w:val="21"/>
        </w:rPr>
      </w:pPr>
    </w:p>
    <w:p w14:paraId="0B6502B1" w14:textId="77777777" w:rsidR="00554E6F" w:rsidRDefault="00554E6F" w:rsidP="006037A3">
      <w:pPr>
        <w:pStyle w:val="TIT1"/>
        <w:spacing w:beforeLines="25" w:before="60" w:line="280" w:lineRule="atLeast"/>
        <w:ind w:left="315" w:hangingChars="150" w:hanging="315"/>
        <w:rPr>
          <w:spacing w:val="0"/>
          <w:sz w:val="21"/>
          <w:szCs w:val="21"/>
        </w:rPr>
      </w:pPr>
    </w:p>
    <w:p w14:paraId="2276560A" w14:textId="240C5BE9" w:rsidR="00924E71" w:rsidRPr="000C23E7" w:rsidRDefault="00ED6D8B" w:rsidP="006037A3">
      <w:pPr>
        <w:pStyle w:val="TIT1"/>
        <w:spacing w:beforeLines="25" w:before="60" w:line="280" w:lineRule="atLeast"/>
        <w:ind w:left="315" w:hangingChars="150" w:hanging="315"/>
        <w:rPr>
          <w:spacing w:val="0"/>
          <w:sz w:val="21"/>
          <w:szCs w:val="21"/>
        </w:rPr>
      </w:pPr>
      <w:r w:rsidRPr="000C23E7">
        <w:rPr>
          <w:spacing w:val="0"/>
          <w:sz w:val="21"/>
          <w:szCs w:val="21"/>
        </w:rPr>
        <w:t>3</w:t>
      </w:r>
      <w:r w:rsidR="002910A2">
        <w:rPr>
          <w:spacing w:val="0"/>
          <w:sz w:val="21"/>
          <w:szCs w:val="21"/>
        </w:rPr>
        <w:t>8</w:t>
      </w:r>
      <w:r w:rsidRPr="000C23E7">
        <w:rPr>
          <w:spacing w:val="0"/>
          <w:sz w:val="21"/>
          <w:szCs w:val="21"/>
        </w:rPr>
        <w:t>.</w:t>
      </w:r>
      <w:r w:rsidR="00012521" w:rsidRPr="000C23E7">
        <w:rPr>
          <w:spacing w:val="0"/>
          <w:sz w:val="21"/>
          <w:szCs w:val="21"/>
        </w:rPr>
        <w:tab/>
      </w:r>
      <w:r w:rsidR="00532D7E" w:rsidRPr="000C23E7">
        <w:rPr>
          <w:spacing w:val="0"/>
          <w:sz w:val="21"/>
          <w:szCs w:val="21"/>
        </w:rPr>
        <w:t>根據</w:t>
      </w:r>
      <w:r w:rsidR="002910A2">
        <w:rPr>
          <w:rFonts w:hint="eastAsia"/>
          <w:spacing w:val="0"/>
          <w:sz w:val="21"/>
          <w:szCs w:val="21"/>
        </w:rPr>
        <w:t>上</w:t>
      </w:r>
      <w:r w:rsidR="00924E71" w:rsidRPr="000C23E7">
        <w:rPr>
          <w:spacing w:val="0"/>
          <w:sz w:val="21"/>
          <w:szCs w:val="21"/>
        </w:rPr>
        <w:t>表以及</w:t>
      </w:r>
      <w:r w:rsidR="00924E71" w:rsidRPr="000C23E7">
        <w:rPr>
          <w:spacing w:val="0"/>
          <w:sz w:val="21"/>
          <w:szCs w:val="21"/>
        </w:rPr>
        <w:t>CPI</w:t>
      </w:r>
      <w:r w:rsidR="00924E71" w:rsidRPr="000C23E7">
        <w:rPr>
          <w:spacing w:val="0"/>
          <w:sz w:val="21"/>
          <w:szCs w:val="21"/>
        </w:rPr>
        <w:t>的編制方式，請問下列敘述何者正確？</w:t>
      </w:r>
    </w:p>
    <w:p w14:paraId="30CF8497" w14:textId="16DC01CE" w:rsidR="00924E71" w:rsidRPr="000C23E7" w:rsidRDefault="00A8600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(A)</w:t>
      </w:r>
      <w:r w:rsidR="00924E71" w:rsidRPr="000C23E7">
        <w:rPr>
          <w:spacing w:val="0"/>
          <w:sz w:val="21"/>
          <w:szCs w:val="21"/>
        </w:rPr>
        <w:t>CPI</w:t>
      </w:r>
      <w:r w:rsidR="00924E71" w:rsidRPr="000C23E7">
        <w:rPr>
          <w:spacing w:val="0"/>
          <w:sz w:val="21"/>
          <w:szCs w:val="21"/>
        </w:rPr>
        <w:t>是以</w:t>
      </w:r>
      <w:r w:rsidR="00216D55" w:rsidRPr="000C23E7">
        <w:rPr>
          <w:spacing w:val="0"/>
          <w:sz w:val="21"/>
          <w:szCs w:val="21"/>
        </w:rPr>
        <w:t>所採樣</w:t>
      </w:r>
      <w:r w:rsidR="00924E71" w:rsidRPr="000C23E7">
        <w:rPr>
          <w:spacing w:val="0"/>
          <w:sz w:val="21"/>
          <w:szCs w:val="21"/>
        </w:rPr>
        <w:t>商品的價格為權數，利用加權平均的方式進行計算</w:t>
      </w:r>
    </w:p>
    <w:p w14:paraId="241E6F39" w14:textId="7D958935" w:rsidR="00924E71" w:rsidRPr="000C23E7" w:rsidRDefault="00A8600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(B)</w:t>
      </w:r>
      <w:r w:rsidR="00924E71" w:rsidRPr="000C23E7">
        <w:rPr>
          <w:spacing w:val="0"/>
          <w:sz w:val="21"/>
          <w:szCs w:val="21"/>
        </w:rPr>
        <w:t>甲、乙兩國</w:t>
      </w:r>
      <w:r w:rsidR="00924E71" w:rsidRPr="000C23E7">
        <w:rPr>
          <w:spacing w:val="0"/>
          <w:sz w:val="21"/>
          <w:szCs w:val="21"/>
        </w:rPr>
        <w:t>CPI</w:t>
      </w:r>
      <w:r w:rsidR="00924E71" w:rsidRPr="000C23E7">
        <w:rPr>
          <w:spacing w:val="0"/>
          <w:sz w:val="21"/>
          <w:szCs w:val="21"/>
        </w:rPr>
        <w:t>的基期分別為</w:t>
      </w:r>
      <w:r w:rsidR="00924E71" w:rsidRPr="000C23E7">
        <w:rPr>
          <w:spacing w:val="0"/>
          <w:sz w:val="21"/>
          <w:szCs w:val="21"/>
        </w:rPr>
        <w:t>2006</w:t>
      </w:r>
      <w:r w:rsidR="00924E71" w:rsidRPr="000C23E7">
        <w:rPr>
          <w:spacing w:val="0"/>
          <w:sz w:val="21"/>
          <w:szCs w:val="21"/>
        </w:rPr>
        <w:t>年與</w:t>
      </w:r>
      <w:r w:rsidR="00924E71" w:rsidRPr="000C23E7">
        <w:rPr>
          <w:spacing w:val="0"/>
          <w:sz w:val="21"/>
          <w:szCs w:val="21"/>
        </w:rPr>
        <w:t>2007</w:t>
      </w:r>
      <w:r w:rsidR="00924E71" w:rsidRPr="000C23E7">
        <w:rPr>
          <w:spacing w:val="0"/>
          <w:sz w:val="21"/>
          <w:szCs w:val="21"/>
        </w:rPr>
        <w:t>年，丙國則為</w:t>
      </w:r>
      <w:r w:rsidR="00924E71" w:rsidRPr="000C23E7">
        <w:rPr>
          <w:spacing w:val="0"/>
          <w:sz w:val="21"/>
          <w:szCs w:val="21"/>
        </w:rPr>
        <w:t>2005</w:t>
      </w:r>
      <w:r w:rsidR="00924E71" w:rsidRPr="000C23E7">
        <w:rPr>
          <w:spacing w:val="0"/>
          <w:sz w:val="21"/>
          <w:szCs w:val="21"/>
        </w:rPr>
        <w:t>年</w:t>
      </w:r>
    </w:p>
    <w:p w14:paraId="3E9D936E" w14:textId="6CBDAE5D" w:rsidR="00924E71" w:rsidRPr="000C23E7" w:rsidRDefault="00A8600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(C)</w:t>
      </w:r>
      <w:r w:rsidR="00924E71" w:rsidRPr="000C23E7">
        <w:rPr>
          <w:spacing w:val="0"/>
          <w:sz w:val="21"/>
          <w:szCs w:val="21"/>
        </w:rPr>
        <w:t>在</w:t>
      </w:r>
      <w:r w:rsidR="00924E71" w:rsidRPr="000C23E7">
        <w:rPr>
          <w:spacing w:val="0"/>
          <w:sz w:val="21"/>
          <w:szCs w:val="21"/>
        </w:rPr>
        <w:t>2010</w:t>
      </w:r>
      <w:r w:rsidR="00924E71" w:rsidRPr="000C23E7">
        <w:rPr>
          <w:spacing w:val="0"/>
          <w:sz w:val="21"/>
          <w:szCs w:val="21"/>
        </w:rPr>
        <w:t>年丙國的</w:t>
      </w:r>
      <w:r w:rsidR="00924E71" w:rsidRPr="000C23E7">
        <w:rPr>
          <w:spacing w:val="0"/>
          <w:sz w:val="21"/>
          <w:szCs w:val="21"/>
        </w:rPr>
        <w:t>CPI</w:t>
      </w:r>
      <w:r w:rsidR="00924E71" w:rsidRPr="000C23E7">
        <w:rPr>
          <w:spacing w:val="0"/>
          <w:sz w:val="21"/>
          <w:szCs w:val="21"/>
        </w:rPr>
        <w:t>最高，顯示該年丙國的</w:t>
      </w:r>
      <w:r w:rsidR="00924E71" w:rsidRPr="000C23E7">
        <w:rPr>
          <w:spacing w:val="0"/>
          <w:sz w:val="21"/>
          <w:szCs w:val="21"/>
        </w:rPr>
        <w:t>GDP</w:t>
      </w:r>
      <w:r w:rsidR="00924E71" w:rsidRPr="000C23E7">
        <w:rPr>
          <w:spacing w:val="0"/>
          <w:sz w:val="21"/>
          <w:szCs w:val="21"/>
        </w:rPr>
        <w:t>也高於甲、乙兩國</w:t>
      </w:r>
    </w:p>
    <w:p w14:paraId="6E63FAAD" w14:textId="43D70638" w:rsidR="0029490F" w:rsidRPr="000C23E7" w:rsidRDefault="00A86003" w:rsidP="006037A3">
      <w:pPr>
        <w:pStyle w:val="AA"/>
        <w:widowControl w:val="0"/>
        <w:tabs>
          <w:tab w:val="clear" w:pos="840"/>
          <w:tab w:val="clear" w:pos="4200"/>
        </w:tabs>
        <w:spacing w:line="280" w:lineRule="atLeast"/>
        <w:ind w:leftChars="130" w:left="595" w:hangingChars="135" w:hanging="283"/>
        <w:textAlignment w:val="baseline"/>
        <w:rPr>
          <w:spacing w:val="0"/>
          <w:sz w:val="21"/>
          <w:szCs w:val="21"/>
        </w:rPr>
      </w:pPr>
      <w:r w:rsidRPr="000C23E7">
        <w:rPr>
          <w:spacing w:val="0"/>
          <w:sz w:val="21"/>
          <w:szCs w:val="21"/>
        </w:rPr>
        <w:t>(D)</w:t>
      </w:r>
      <w:r w:rsidR="00924E71" w:rsidRPr="000C23E7">
        <w:rPr>
          <w:spacing w:val="0"/>
          <w:sz w:val="21"/>
          <w:szCs w:val="21"/>
        </w:rPr>
        <w:t>一般以</w:t>
      </w:r>
      <w:r w:rsidR="00924E71" w:rsidRPr="000C23E7">
        <w:rPr>
          <w:spacing w:val="0"/>
          <w:sz w:val="21"/>
          <w:szCs w:val="21"/>
        </w:rPr>
        <w:t>CPI</w:t>
      </w:r>
      <w:r w:rsidR="00924E71" w:rsidRPr="000C23E7">
        <w:rPr>
          <w:spacing w:val="0"/>
          <w:sz w:val="21"/>
          <w:szCs w:val="21"/>
        </w:rPr>
        <w:t>的變化作為顯示生活成本變化以及調整薪資的參考</w:t>
      </w:r>
    </w:p>
    <w:p w14:paraId="0C94A175" w14:textId="73EB1867" w:rsidR="0029490F" w:rsidRPr="000C23E7" w:rsidRDefault="0029490F" w:rsidP="00B71412">
      <w:pPr>
        <w:pStyle w:val="TIT1"/>
        <w:spacing w:beforeLines="25" w:before="60" w:line="270" w:lineRule="atLeast"/>
        <w:ind w:left="315" w:hangingChars="150" w:hanging="315"/>
        <w:rPr>
          <w:spacing w:val="0"/>
          <w:sz w:val="21"/>
          <w:szCs w:val="21"/>
        </w:rPr>
      </w:pPr>
      <w:r w:rsidRPr="000C23E7">
        <w:rPr>
          <w:spacing w:val="0"/>
          <w:sz w:val="21"/>
          <w:szCs w:val="21"/>
        </w:rPr>
        <w:lastRenderedPageBreak/>
        <w:t>3</w:t>
      </w:r>
      <w:r w:rsidR="002910A2">
        <w:rPr>
          <w:spacing w:val="0"/>
          <w:sz w:val="21"/>
          <w:szCs w:val="21"/>
        </w:rPr>
        <w:t>9</w:t>
      </w:r>
      <w:r w:rsidRPr="000C23E7">
        <w:rPr>
          <w:spacing w:val="0"/>
          <w:sz w:val="21"/>
          <w:szCs w:val="21"/>
        </w:rPr>
        <w:t>.</w:t>
      </w:r>
      <w:r w:rsidR="00B418C8">
        <w:rPr>
          <w:spacing w:val="0"/>
          <w:sz w:val="21"/>
          <w:szCs w:val="21"/>
        </w:rPr>
        <w:tab/>
      </w:r>
      <w:r w:rsidR="006F03BC" w:rsidRPr="000C23E7">
        <w:rPr>
          <w:spacing w:val="0"/>
          <w:sz w:val="21"/>
          <w:szCs w:val="21"/>
        </w:rPr>
        <w:t>根據</w:t>
      </w:r>
      <w:r w:rsidR="00CA4864" w:rsidRPr="000C23E7">
        <w:rPr>
          <w:spacing w:val="0"/>
          <w:sz w:val="21"/>
          <w:szCs w:val="21"/>
        </w:rPr>
        <w:t>表</w:t>
      </w:r>
      <w:r w:rsidR="00A73C77">
        <w:rPr>
          <w:rFonts w:hint="eastAsia"/>
          <w:spacing w:val="0"/>
          <w:sz w:val="21"/>
          <w:szCs w:val="21"/>
        </w:rPr>
        <w:t>中</w:t>
      </w:r>
      <w:r w:rsidR="00CA4864" w:rsidRPr="000C23E7">
        <w:rPr>
          <w:spacing w:val="0"/>
          <w:sz w:val="21"/>
          <w:szCs w:val="21"/>
        </w:rPr>
        <w:t>內容以及通貨膨脹對經濟體系的影響，請問下列敘述何者正確？</w:t>
      </w:r>
    </w:p>
    <w:p w14:paraId="37BA86DA" w14:textId="09D422C7" w:rsidR="001028D7" w:rsidRDefault="001028D7"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w:t>
      </w:r>
      <w:r>
        <w:rPr>
          <w:spacing w:val="0"/>
          <w:sz w:val="21"/>
          <w:szCs w:val="21"/>
        </w:rPr>
        <w:t>A</w:t>
      </w:r>
      <w:r w:rsidRPr="000C23E7">
        <w:rPr>
          <w:spacing w:val="0"/>
          <w:sz w:val="21"/>
          <w:szCs w:val="21"/>
        </w:rPr>
        <w:t>)2010</w:t>
      </w:r>
      <w:r w:rsidRPr="000C23E7">
        <w:rPr>
          <w:spacing w:val="0"/>
          <w:sz w:val="21"/>
          <w:szCs w:val="21"/>
        </w:rPr>
        <w:t>年，甲國的物價上漲率最高、乙國次之，丙國的物價上漲率最低</w:t>
      </w:r>
    </w:p>
    <w:p w14:paraId="6BA1D8C4" w14:textId="16EE4F63" w:rsidR="00CA4864" w:rsidRPr="000C23E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w:t>
      </w:r>
      <w:r w:rsidR="001028D7">
        <w:rPr>
          <w:spacing w:val="0"/>
          <w:sz w:val="21"/>
          <w:szCs w:val="21"/>
        </w:rPr>
        <w:t>B</w:t>
      </w:r>
      <w:r w:rsidRPr="000C23E7">
        <w:rPr>
          <w:spacing w:val="0"/>
          <w:sz w:val="21"/>
          <w:szCs w:val="21"/>
        </w:rPr>
        <w:t>)</w:t>
      </w:r>
      <w:r w:rsidR="004322DF" w:rsidRPr="000C23E7">
        <w:rPr>
          <w:rFonts w:hint="eastAsia"/>
          <w:spacing w:val="0"/>
          <w:sz w:val="21"/>
          <w:szCs w:val="21"/>
        </w:rPr>
        <w:t>自</w:t>
      </w:r>
      <w:r w:rsidR="00CA4864" w:rsidRPr="000C23E7">
        <w:rPr>
          <w:spacing w:val="0"/>
          <w:sz w:val="21"/>
          <w:szCs w:val="21"/>
        </w:rPr>
        <w:t>2007</w:t>
      </w:r>
      <w:r w:rsidR="00CA4864" w:rsidRPr="000C23E7">
        <w:rPr>
          <w:spacing w:val="0"/>
          <w:sz w:val="21"/>
          <w:szCs w:val="21"/>
        </w:rPr>
        <w:t>年</w:t>
      </w:r>
      <w:r w:rsidR="004322DF" w:rsidRPr="000C23E7">
        <w:rPr>
          <w:rFonts w:hint="eastAsia"/>
          <w:spacing w:val="0"/>
          <w:sz w:val="21"/>
          <w:szCs w:val="21"/>
        </w:rPr>
        <w:t>起</w:t>
      </w:r>
      <w:r w:rsidR="00CA4864" w:rsidRPr="000C23E7">
        <w:rPr>
          <w:spacing w:val="0"/>
          <w:sz w:val="21"/>
          <w:szCs w:val="21"/>
        </w:rPr>
        <w:t>至</w:t>
      </w:r>
      <w:r w:rsidR="00CA4864" w:rsidRPr="000C23E7">
        <w:rPr>
          <w:spacing w:val="0"/>
          <w:sz w:val="21"/>
          <w:szCs w:val="21"/>
        </w:rPr>
        <w:t>2010</w:t>
      </w:r>
      <w:r w:rsidR="00216D55" w:rsidRPr="000C23E7">
        <w:rPr>
          <w:spacing w:val="0"/>
          <w:sz w:val="21"/>
          <w:szCs w:val="21"/>
        </w:rPr>
        <w:t>年</w:t>
      </w:r>
      <w:r w:rsidR="004322DF" w:rsidRPr="000C23E7">
        <w:rPr>
          <w:rFonts w:hint="eastAsia"/>
          <w:spacing w:val="0"/>
          <w:sz w:val="21"/>
          <w:szCs w:val="21"/>
        </w:rPr>
        <w:t>為止</w:t>
      </w:r>
      <w:r w:rsidR="00216D55" w:rsidRPr="000C23E7">
        <w:rPr>
          <w:spacing w:val="0"/>
          <w:sz w:val="21"/>
          <w:szCs w:val="21"/>
        </w:rPr>
        <w:t>，甲、乙、丙三國每年均出現物價上漲</w:t>
      </w:r>
      <w:r w:rsidR="00CA4864" w:rsidRPr="000C23E7">
        <w:rPr>
          <w:spacing w:val="0"/>
          <w:sz w:val="21"/>
          <w:szCs w:val="21"/>
        </w:rPr>
        <w:t>的現象</w:t>
      </w:r>
    </w:p>
    <w:p w14:paraId="317AA060" w14:textId="57A7F344" w:rsidR="00CA4864" w:rsidRPr="000C23E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(C)</w:t>
      </w:r>
      <w:r w:rsidR="00CA4864" w:rsidRPr="000C23E7">
        <w:rPr>
          <w:spacing w:val="0"/>
          <w:sz w:val="21"/>
          <w:szCs w:val="21"/>
        </w:rPr>
        <w:t>通貨膨脹會引起所得與財富重分配效果，有利於債權人、不利於債務人</w:t>
      </w:r>
    </w:p>
    <w:p w14:paraId="2016B29E" w14:textId="612C4F5E" w:rsidR="00961519" w:rsidRPr="000C23E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0C23E7">
        <w:rPr>
          <w:spacing w:val="0"/>
          <w:sz w:val="21"/>
          <w:szCs w:val="21"/>
        </w:rPr>
        <w:t>(D)</w:t>
      </w:r>
      <w:r w:rsidR="00CA4864" w:rsidRPr="000C23E7">
        <w:rPr>
          <w:spacing w:val="0"/>
          <w:sz w:val="21"/>
          <w:szCs w:val="21"/>
        </w:rPr>
        <w:t>廠商因通貨膨脹而須重印價目表與郵寄新型錄給客戶的成本稱為廣告成本</w:t>
      </w:r>
    </w:p>
    <w:p w14:paraId="15B3061B" w14:textId="19F34CD9" w:rsidR="005C7337" w:rsidRPr="00445245" w:rsidRDefault="005C7337" w:rsidP="00B71412">
      <w:pPr>
        <w:pStyle w:val="ac"/>
        <w:spacing w:beforeLines="50" w:before="120"/>
      </w:pPr>
      <w:r w:rsidRPr="00445245">
        <w:rPr>
          <w:rFonts w:hint="eastAsia"/>
        </w:rPr>
        <w:t>二</w:t>
      </w:r>
      <w:r w:rsidRPr="00445245">
        <w:t>、多選題</w:t>
      </w:r>
      <w:r w:rsidR="00BB76FD" w:rsidRPr="00445245">
        <w:rPr>
          <w:rFonts w:hint="eastAsia"/>
        </w:rPr>
        <w:t>（</w:t>
      </w:r>
      <w:r w:rsidR="00B85C59">
        <w:rPr>
          <w:rFonts w:hint="eastAsia"/>
        </w:rPr>
        <w:t>占</w:t>
      </w:r>
      <w:r w:rsidR="00ED55F4">
        <w:rPr>
          <w:rFonts w:hint="eastAsia"/>
        </w:rPr>
        <w:t>2</w:t>
      </w:r>
      <w:r w:rsidR="00A73C77">
        <w:t>2</w:t>
      </w:r>
      <w:r w:rsidR="00BB76FD" w:rsidRPr="00445245">
        <w:rPr>
          <w:rFonts w:hint="eastAsia"/>
        </w:rPr>
        <w:t>分）</w:t>
      </w:r>
    </w:p>
    <w:p w14:paraId="0FFDF7A1" w14:textId="5C0B9569" w:rsidR="005C7337" w:rsidRPr="00012521" w:rsidRDefault="00991351" w:rsidP="005A1E1B">
      <w:pPr>
        <w:pStyle w:val="a6"/>
        <w:spacing w:beforeLines="25" w:before="60" w:afterLines="25" w:after="60"/>
        <w:rPr>
          <w:rFonts w:ascii="Times New Roman" w:eastAsia="標楷體"/>
          <w:szCs w:val="20"/>
        </w:rPr>
      </w:pPr>
      <w:r w:rsidRPr="00012521">
        <w:rPr>
          <w:rFonts w:ascii="Times New Roman" w:eastAsia="標楷體"/>
          <w:szCs w:val="20"/>
        </w:rPr>
        <w:t>說明：第</w:t>
      </w:r>
      <w:r w:rsidR="00A73C77">
        <w:rPr>
          <w:rFonts w:ascii="Times New Roman" w:eastAsia="標楷體"/>
          <w:szCs w:val="20"/>
        </w:rPr>
        <w:t>40</w:t>
      </w:r>
      <w:r w:rsidRPr="00012521">
        <w:rPr>
          <w:rFonts w:ascii="Times New Roman" w:eastAsia="標楷體"/>
          <w:szCs w:val="20"/>
        </w:rPr>
        <w:t>題至第</w:t>
      </w:r>
      <w:r w:rsidR="00B204DA" w:rsidRPr="00012521">
        <w:rPr>
          <w:rFonts w:ascii="Times New Roman" w:eastAsia="標楷體" w:hint="eastAsia"/>
          <w:szCs w:val="20"/>
        </w:rPr>
        <w:t>50</w:t>
      </w:r>
      <w:r w:rsidRPr="00012521">
        <w:rPr>
          <w:rFonts w:ascii="Times New Roman" w:eastAsia="標楷體"/>
          <w:szCs w:val="20"/>
        </w:rPr>
        <w:t>題，</w:t>
      </w:r>
      <w:r w:rsidRPr="00012521">
        <w:rPr>
          <w:rFonts w:ascii="Times New Roman" w:eastAsia="標楷體" w:hint="eastAsia"/>
          <w:szCs w:val="20"/>
        </w:rPr>
        <w:t>每題有</w:t>
      </w:r>
      <w:r w:rsidRPr="00012521">
        <w:rPr>
          <w:rFonts w:ascii="Times New Roman" w:eastAsia="標楷體" w:hint="eastAsia"/>
          <w:szCs w:val="20"/>
        </w:rPr>
        <w:t>5</w:t>
      </w:r>
      <w:r w:rsidRPr="00012521">
        <w:rPr>
          <w:rFonts w:ascii="Times New Roman" w:eastAsia="標楷體" w:hint="eastAsia"/>
          <w:szCs w:val="20"/>
        </w:rPr>
        <w:t>個選項，其中至少有一個是正確的選項，請將正確選項畫記在答案卡之「選擇題答案區」。各題之選項獨立判定，所有選項均</w:t>
      </w:r>
      <w:r w:rsidRPr="00012521">
        <w:rPr>
          <w:rFonts w:ascii="Times New Roman" w:eastAsia="標楷體"/>
          <w:szCs w:val="20"/>
        </w:rPr>
        <w:t>答對</w:t>
      </w:r>
      <w:r w:rsidRPr="00012521">
        <w:rPr>
          <w:rFonts w:ascii="Times New Roman" w:eastAsia="標楷體" w:hint="eastAsia"/>
          <w:szCs w:val="20"/>
        </w:rPr>
        <w:t>者，得</w:t>
      </w:r>
      <w:r w:rsidR="009E7023">
        <w:rPr>
          <w:rFonts w:ascii="Times New Roman" w:eastAsia="標楷體" w:hint="eastAsia"/>
          <w:szCs w:val="20"/>
        </w:rPr>
        <w:t>2</w:t>
      </w:r>
      <w:r w:rsidRPr="00012521">
        <w:rPr>
          <w:rFonts w:ascii="Times New Roman" w:eastAsia="標楷體" w:hint="eastAsia"/>
          <w:szCs w:val="20"/>
        </w:rPr>
        <w:t>分；</w:t>
      </w:r>
      <w:r w:rsidR="008C1EF7" w:rsidRPr="00012521">
        <w:rPr>
          <w:rFonts w:ascii="Times New Roman" w:eastAsia="標楷體" w:hint="eastAsia"/>
          <w:szCs w:val="20"/>
        </w:rPr>
        <w:t>答錯</w:t>
      </w:r>
      <w:r w:rsidR="008C1EF7" w:rsidRPr="00012521">
        <w:rPr>
          <w:rFonts w:ascii="Times New Roman" w:eastAsia="標楷體" w:hint="eastAsia"/>
          <w:szCs w:val="20"/>
        </w:rPr>
        <w:t>1</w:t>
      </w:r>
      <w:r w:rsidR="008C1EF7" w:rsidRPr="00012521">
        <w:rPr>
          <w:rFonts w:ascii="Times New Roman" w:eastAsia="標楷體" w:hint="eastAsia"/>
          <w:szCs w:val="20"/>
        </w:rPr>
        <w:t>個選項者，得</w:t>
      </w:r>
      <w:r w:rsidR="009E7023">
        <w:rPr>
          <w:rFonts w:ascii="Times New Roman" w:eastAsia="標楷體"/>
          <w:szCs w:val="20"/>
        </w:rPr>
        <w:t>1.2</w:t>
      </w:r>
      <w:r w:rsidR="008C1EF7" w:rsidRPr="00012521">
        <w:rPr>
          <w:rFonts w:ascii="Times New Roman" w:eastAsia="標楷體" w:hint="eastAsia"/>
          <w:szCs w:val="20"/>
        </w:rPr>
        <w:t>分；答錯</w:t>
      </w:r>
      <w:r w:rsidR="008C1EF7" w:rsidRPr="00012521">
        <w:rPr>
          <w:rFonts w:ascii="Times New Roman" w:eastAsia="標楷體" w:hint="eastAsia"/>
          <w:szCs w:val="20"/>
        </w:rPr>
        <w:t>2</w:t>
      </w:r>
      <w:r w:rsidR="008C1EF7" w:rsidRPr="00012521">
        <w:rPr>
          <w:rFonts w:ascii="Times New Roman" w:eastAsia="標楷體" w:hint="eastAsia"/>
          <w:szCs w:val="20"/>
        </w:rPr>
        <w:t>個選項者，得</w:t>
      </w:r>
      <w:r w:rsidR="009E7023">
        <w:rPr>
          <w:rFonts w:ascii="Times New Roman" w:eastAsia="標楷體"/>
          <w:szCs w:val="20"/>
        </w:rPr>
        <w:t>0.4</w:t>
      </w:r>
      <w:r w:rsidR="008C1EF7" w:rsidRPr="00012521">
        <w:rPr>
          <w:rFonts w:ascii="Times New Roman" w:eastAsia="標楷體" w:hint="eastAsia"/>
          <w:szCs w:val="20"/>
        </w:rPr>
        <w:t>分；答錯多於</w:t>
      </w:r>
      <w:r w:rsidR="008C1EF7" w:rsidRPr="00012521">
        <w:rPr>
          <w:rFonts w:ascii="Times New Roman" w:eastAsia="標楷體" w:hint="eastAsia"/>
          <w:szCs w:val="20"/>
        </w:rPr>
        <w:t>2</w:t>
      </w:r>
      <w:r w:rsidR="008C1EF7" w:rsidRPr="00012521">
        <w:rPr>
          <w:rFonts w:ascii="Times New Roman" w:eastAsia="標楷體" w:hint="eastAsia"/>
          <w:szCs w:val="20"/>
        </w:rPr>
        <w:t>個選項或所有選項均未作答者，該題以零分計算。</w:t>
      </w:r>
    </w:p>
    <w:p w14:paraId="07FFAB4C" w14:textId="2806C948" w:rsidR="00955133" w:rsidRPr="00264397" w:rsidRDefault="00A73C77" w:rsidP="00B71412">
      <w:pPr>
        <w:pStyle w:val="TIT1"/>
        <w:spacing w:beforeLines="25" w:before="60" w:line="270" w:lineRule="atLeast"/>
        <w:ind w:left="315" w:hangingChars="150" w:hanging="315"/>
        <w:rPr>
          <w:spacing w:val="0"/>
          <w:kern w:val="0"/>
          <w:sz w:val="21"/>
          <w:szCs w:val="21"/>
        </w:rPr>
      </w:pPr>
      <w:r>
        <w:rPr>
          <w:spacing w:val="0"/>
          <w:sz w:val="21"/>
          <w:szCs w:val="21"/>
        </w:rPr>
        <w:t>40</w:t>
      </w:r>
      <w:r w:rsidR="00B0203A" w:rsidRPr="000C23E7">
        <w:rPr>
          <w:rFonts w:hint="eastAsia"/>
          <w:spacing w:val="0"/>
          <w:sz w:val="21"/>
          <w:szCs w:val="21"/>
        </w:rPr>
        <w:t>.</w:t>
      </w:r>
      <w:r w:rsidR="00012521" w:rsidRPr="000C23E7">
        <w:rPr>
          <w:spacing w:val="0"/>
          <w:sz w:val="21"/>
          <w:szCs w:val="21"/>
        </w:rPr>
        <w:tab/>
      </w:r>
      <w:r w:rsidR="00955133" w:rsidRPr="000C23E7">
        <w:rPr>
          <w:rFonts w:hint="eastAsia"/>
          <w:spacing w:val="0"/>
          <w:sz w:val="21"/>
          <w:szCs w:val="21"/>
        </w:rPr>
        <w:t>在上個世紀中葉，美國黑人透過一系列的杯葛、靜坐、遊行等公民不服從行動，</w:t>
      </w:r>
      <w:r w:rsidR="00221DA5" w:rsidRPr="000C23E7">
        <w:rPr>
          <w:spacing w:val="0"/>
          <w:sz w:val="21"/>
          <w:szCs w:val="21"/>
        </w:rPr>
        <w:t>爭取</w:t>
      </w:r>
      <w:r w:rsidR="00955133" w:rsidRPr="000C23E7">
        <w:rPr>
          <w:rFonts w:hint="eastAsia"/>
          <w:spacing w:val="0"/>
          <w:sz w:val="21"/>
          <w:szCs w:val="21"/>
        </w:rPr>
        <w:t>享有與其他種</w:t>
      </w:r>
      <w:r w:rsidR="00955133" w:rsidRPr="00264397">
        <w:rPr>
          <w:rFonts w:hint="eastAsia"/>
          <w:spacing w:val="0"/>
          <w:kern w:val="0"/>
          <w:sz w:val="21"/>
          <w:szCs w:val="21"/>
        </w:rPr>
        <w:t>族一樣的民權。關於</w:t>
      </w:r>
      <w:r w:rsidR="004400F3" w:rsidRPr="00264397">
        <w:rPr>
          <w:rFonts w:hint="eastAsia"/>
          <w:spacing w:val="0"/>
          <w:kern w:val="0"/>
          <w:sz w:val="21"/>
          <w:szCs w:val="21"/>
        </w:rPr>
        <w:t>「</w:t>
      </w:r>
      <w:r w:rsidR="00955133" w:rsidRPr="00264397">
        <w:rPr>
          <w:rFonts w:hint="eastAsia"/>
          <w:spacing w:val="0"/>
          <w:kern w:val="0"/>
          <w:sz w:val="21"/>
          <w:szCs w:val="21"/>
        </w:rPr>
        <w:t>公民不服從</w:t>
      </w:r>
      <w:r w:rsidR="004400F3" w:rsidRPr="00264397">
        <w:rPr>
          <w:rFonts w:hint="eastAsia"/>
          <w:spacing w:val="0"/>
          <w:kern w:val="0"/>
          <w:sz w:val="21"/>
          <w:szCs w:val="21"/>
        </w:rPr>
        <w:t>」</w:t>
      </w:r>
      <w:r w:rsidR="00955133" w:rsidRPr="00264397">
        <w:rPr>
          <w:rFonts w:hint="eastAsia"/>
          <w:spacing w:val="0"/>
          <w:kern w:val="0"/>
          <w:sz w:val="21"/>
          <w:szCs w:val="21"/>
        </w:rPr>
        <w:t>的意涵，下列敘述何者正確？</w:t>
      </w:r>
    </w:p>
    <w:p w14:paraId="765B24A0" w14:textId="47E10512" w:rsidR="00955133"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(A)</w:t>
      </w:r>
      <w:r w:rsidR="00955133" w:rsidRPr="00264397">
        <w:rPr>
          <w:rFonts w:hint="eastAsia"/>
          <w:spacing w:val="0"/>
          <w:sz w:val="21"/>
          <w:szCs w:val="21"/>
        </w:rPr>
        <w:t>公民不服從的方式往往是採取非暴力抗爭</w:t>
      </w:r>
    </w:p>
    <w:p w14:paraId="2198F9CD" w14:textId="4ED497B1" w:rsidR="00955133"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(B)</w:t>
      </w:r>
      <w:r w:rsidR="00955133" w:rsidRPr="00264397">
        <w:rPr>
          <w:rFonts w:hint="eastAsia"/>
          <w:spacing w:val="0"/>
          <w:sz w:val="21"/>
          <w:szCs w:val="21"/>
        </w:rPr>
        <w:t>採取公民不服從行動時仍須謹守法律規範</w:t>
      </w:r>
    </w:p>
    <w:p w14:paraId="04B3E1B4" w14:textId="06971864" w:rsidR="00955133"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(C)</w:t>
      </w:r>
      <w:r w:rsidR="00955133" w:rsidRPr="00264397">
        <w:rPr>
          <w:spacing w:val="0"/>
          <w:sz w:val="21"/>
          <w:szCs w:val="21"/>
        </w:rPr>
        <w:t>公民不服從的理念強調人民有權可以挑戰惡法</w:t>
      </w:r>
    </w:p>
    <w:p w14:paraId="03E65AA9" w14:textId="267505DD" w:rsidR="00955133"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(D)</w:t>
      </w:r>
      <w:r w:rsidR="00955133" w:rsidRPr="00264397">
        <w:rPr>
          <w:rFonts w:hint="eastAsia"/>
          <w:spacing w:val="0"/>
          <w:sz w:val="21"/>
          <w:szCs w:val="21"/>
        </w:rPr>
        <w:t>公民不服從必須以符合社會多數人之利益為目標</w:t>
      </w:r>
    </w:p>
    <w:p w14:paraId="3730B593" w14:textId="6D714741" w:rsidR="00955133"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(E)</w:t>
      </w:r>
      <w:r w:rsidR="00955133" w:rsidRPr="00264397">
        <w:rPr>
          <w:rFonts w:hint="eastAsia"/>
          <w:spacing w:val="0"/>
          <w:sz w:val="21"/>
          <w:szCs w:val="21"/>
        </w:rPr>
        <w:t>公民不服從的參與者可能仍會受到法律的制裁</w:t>
      </w:r>
    </w:p>
    <w:p w14:paraId="56EB7663" w14:textId="108269E4" w:rsidR="00AC21B8" w:rsidRPr="005A1E1B" w:rsidRDefault="00AA20F2" w:rsidP="00B71412">
      <w:pPr>
        <w:pStyle w:val="-"/>
        <w:spacing w:beforeLines="25" w:before="60" w:line="270" w:lineRule="atLeast"/>
        <w:rPr>
          <w:spacing w:val="0"/>
        </w:rPr>
      </w:pPr>
      <w:r w:rsidRPr="005A1E1B">
        <w:rPr>
          <w:spacing w:val="0"/>
        </w:rPr>
        <w:t>4</w:t>
      </w:r>
      <w:r w:rsidR="00A73C77">
        <w:rPr>
          <w:spacing w:val="0"/>
        </w:rPr>
        <w:t>1</w:t>
      </w:r>
      <w:r w:rsidRPr="005A1E1B">
        <w:rPr>
          <w:spacing w:val="0"/>
        </w:rPr>
        <w:t>-</w:t>
      </w:r>
      <w:r w:rsidRPr="005A1E1B">
        <w:rPr>
          <w:rFonts w:hint="eastAsia"/>
          <w:spacing w:val="0"/>
        </w:rPr>
        <w:t>4</w:t>
      </w:r>
      <w:r w:rsidR="00A73C77">
        <w:rPr>
          <w:spacing w:val="0"/>
        </w:rPr>
        <w:t>2</w:t>
      </w:r>
      <w:r w:rsidRPr="005A1E1B">
        <w:rPr>
          <w:spacing w:val="0"/>
        </w:rPr>
        <w:t>為題組</w:t>
      </w:r>
    </w:p>
    <w:p w14:paraId="5069400F" w14:textId="3BE623DD" w:rsidR="004A05BF" w:rsidRPr="005A1E1B" w:rsidRDefault="004A05BF" w:rsidP="00B71412">
      <w:pPr>
        <w:pStyle w:val="000"/>
        <w:tabs>
          <w:tab w:val="left" w:pos="3600"/>
          <w:tab w:val="left" w:pos="6300"/>
        </w:tabs>
        <w:spacing w:before="0" w:beforeAutospacing="0" w:after="0" w:afterAutospacing="0" w:line="270" w:lineRule="atLeast"/>
        <w:rPr>
          <w:rFonts w:ascii="Times New Roman" w:hAnsi="Times New Roman" w:cs="新細明體"/>
          <w:sz w:val="22"/>
          <w:szCs w:val="22"/>
        </w:rPr>
      </w:pPr>
      <w:r w:rsidRPr="005A1E1B">
        <w:rPr>
          <w:rFonts w:ascii="Times New Roman" w:hAnsi="Times New Roman" w:cs="新細明體" w:hint="eastAsia"/>
          <w:sz w:val="22"/>
          <w:szCs w:val="22"/>
        </w:rPr>
        <w:t>民主體制國家在制訂公共政策時，常涉及需要調整公益、特殊利益或者私益之間的界線問題，而此調整過程有時候必須經過很多利害關係人的公開討論與充分協商。</w:t>
      </w:r>
    </w:p>
    <w:p w14:paraId="70CB64C0" w14:textId="08CDED0A" w:rsidR="004A05BF" w:rsidRPr="000C23E7" w:rsidRDefault="00AC21B8" w:rsidP="00B71412">
      <w:pPr>
        <w:pStyle w:val="TIT1"/>
        <w:spacing w:beforeLines="25" w:before="60" w:line="270" w:lineRule="atLeast"/>
        <w:ind w:left="315" w:hangingChars="150" w:hanging="315"/>
        <w:rPr>
          <w:spacing w:val="0"/>
          <w:sz w:val="21"/>
          <w:szCs w:val="21"/>
        </w:rPr>
      </w:pPr>
      <w:r w:rsidRPr="000C23E7">
        <w:rPr>
          <w:spacing w:val="0"/>
          <w:sz w:val="21"/>
          <w:szCs w:val="21"/>
        </w:rPr>
        <w:t>4</w:t>
      </w:r>
      <w:r w:rsidR="00A73C77">
        <w:rPr>
          <w:spacing w:val="0"/>
          <w:sz w:val="21"/>
          <w:szCs w:val="21"/>
        </w:rPr>
        <w:t>1</w:t>
      </w:r>
      <w:r w:rsidR="004A05BF" w:rsidRPr="000C23E7">
        <w:rPr>
          <w:rFonts w:hint="eastAsia"/>
          <w:spacing w:val="0"/>
          <w:sz w:val="21"/>
          <w:szCs w:val="21"/>
        </w:rPr>
        <w:t>.</w:t>
      </w:r>
      <w:r w:rsidR="00012521" w:rsidRPr="000C23E7">
        <w:rPr>
          <w:spacing w:val="0"/>
          <w:sz w:val="21"/>
          <w:szCs w:val="21"/>
        </w:rPr>
        <w:tab/>
      </w:r>
      <w:r w:rsidR="00F0332D" w:rsidRPr="000C23E7">
        <w:rPr>
          <w:rFonts w:hint="eastAsia"/>
          <w:spacing w:val="0"/>
          <w:sz w:val="21"/>
          <w:szCs w:val="21"/>
        </w:rPr>
        <w:t>下述事例中，哪些</w:t>
      </w:r>
      <w:r w:rsidR="004A05BF" w:rsidRPr="000C23E7">
        <w:rPr>
          <w:rFonts w:hint="eastAsia"/>
          <w:spacing w:val="0"/>
          <w:sz w:val="21"/>
          <w:szCs w:val="21"/>
        </w:rPr>
        <w:t>符合公開討論或協商的精神？</w:t>
      </w:r>
    </w:p>
    <w:p w14:paraId="45E509C5" w14:textId="01817F56" w:rsidR="004A05BF"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w:t>
      </w:r>
      <w:r w:rsidR="00683E1F" w:rsidRPr="00264397">
        <w:rPr>
          <w:rFonts w:hint="eastAsia"/>
          <w:spacing w:val="0"/>
          <w:sz w:val="21"/>
          <w:szCs w:val="21"/>
        </w:rPr>
        <w:t>A</w:t>
      </w:r>
      <w:r w:rsidRPr="00264397">
        <w:rPr>
          <w:rFonts w:hint="eastAsia"/>
          <w:spacing w:val="0"/>
          <w:sz w:val="21"/>
          <w:szCs w:val="21"/>
        </w:rPr>
        <w:t>)</w:t>
      </w:r>
      <w:r w:rsidR="00D15B98" w:rsidRPr="00264397">
        <w:rPr>
          <w:rFonts w:hint="eastAsia"/>
          <w:spacing w:val="0"/>
          <w:sz w:val="21"/>
          <w:szCs w:val="21"/>
        </w:rPr>
        <w:t>都市更新計畫在發</w:t>
      </w:r>
      <w:r w:rsidR="00EC314D" w:rsidRPr="00264397">
        <w:rPr>
          <w:rFonts w:hint="eastAsia"/>
          <w:spacing w:val="0"/>
          <w:sz w:val="21"/>
          <w:szCs w:val="21"/>
        </w:rPr>
        <w:t>布</w:t>
      </w:r>
      <w:r w:rsidR="004A05BF" w:rsidRPr="00264397">
        <w:rPr>
          <w:rFonts w:hint="eastAsia"/>
          <w:spacing w:val="0"/>
          <w:sz w:val="21"/>
          <w:szCs w:val="21"/>
        </w:rPr>
        <w:t>實</w:t>
      </w:r>
      <w:r w:rsidR="00D15B98" w:rsidRPr="00264397">
        <w:rPr>
          <w:rFonts w:hint="eastAsia"/>
          <w:spacing w:val="0"/>
          <w:sz w:val="21"/>
          <w:szCs w:val="21"/>
        </w:rPr>
        <w:t>施</w:t>
      </w:r>
      <w:r w:rsidR="004A05BF" w:rsidRPr="00264397">
        <w:rPr>
          <w:rFonts w:hint="eastAsia"/>
          <w:spacing w:val="0"/>
          <w:sz w:val="21"/>
          <w:szCs w:val="21"/>
        </w:rPr>
        <w:t>前，依法召開公聽會，廣納建言</w:t>
      </w:r>
    </w:p>
    <w:p w14:paraId="7EB49351" w14:textId="5FFEA590" w:rsidR="004A05BF"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w:t>
      </w:r>
      <w:r w:rsidR="00683E1F" w:rsidRPr="00264397">
        <w:rPr>
          <w:rFonts w:hint="eastAsia"/>
          <w:spacing w:val="0"/>
          <w:sz w:val="21"/>
          <w:szCs w:val="21"/>
        </w:rPr>
        <w:t>B</w:t>
      </w:r>
      <w:r w:rsidRPr="00264397">
        <w:rPr>
          <w:rFonts w:hint="eastAsia"/>
          <w:spacing w:val="0"/>
          <w:sz w:val="21"/>
          <w:szCs w:val="21"/>
        </w:rPr>
        <w:t>)</w:t>
      </w:r>
      <w:r w:rsidR="004A05BF" w:rsidRPr="00264397">
        <w:rPr>
          <w:rFonts w:hint="eastAsia"/>
          <w:spacing w:val="0"/>
          <w:sz w:val="21"/>
          <w:szCs w:val="21"/>
        </w:rPr>
        <w:t>環境影響評估公聽會召開時，依法定程序開放各界民眾旁聽發言</w:t>
      </w:r>
    </w:p>
    <w:p w14:paraId="708498F0" w14:textId="47225C4E" w:rsidR="004A05BF"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w:t>
      </w:r>
      <w:r w:rsidR="00683E1F" w:rsidRPr="00264397">
        <w:rPr>
          <w:rFonts w:hint="eastAsia"/>
          <w:spacing w:val="0"/>
          <w:sz w:val="21"/>
          <w:szCs w:val="21"/>
        </w:rPr>
        <w:t>C</w:t>
      </w:r>
      <w:r w:rsidRPr="00264397">
        <w:rPr>
          <w:rFonts w:hint="eastAsia"/>
          <w:spacing w:val="0"/>
          <w:sz w:val="21"/>
          <w:szCs w:val="21"/>
        </w:rPr>
        <w:t>)</w:t>
      </w:r>
      <w:r w:rsidR="004A05BF" w:rsidRPr="00264397">
        <w:rPr>
          <w:rFonts w:hint="eastAsia"/>
          <w:spacing w:val="0"/>
          <w:sz w:val="21"/>
          <w:szCs w:val="21"/>
        </w:rPr>
        <w:t>在立法院會期結束前，各黨團召集人加速協商，決定通過多項法案</w:t>
      </w:r>
    </w:p>
    <w:p w14:paraId="16F51CA7" w14:textId="0C3BFD39" w:rsidR="004A05BF"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(D)</w:t>
      </w:r>
      <w:r w:rsidR="00D97C26" w:rsidRPr="00264397">
        <w:rPr>
          <w:rFonts w:hint="eastAsia"/>
          <w:spacing w:val="0"/>
          <w:sz w:val="21"/>
          <w:szCs w:val="21"/>
        </w:rPr>
        <w:t>在討論是否調整法定基本工資時，</w:t>
      </w:r>
      <w:r w:rsidR="00D97C26" w:rsidRPr="00264397">
        <w:rPr>
          <w:spacing w:val="0"/>
          <w:sz w:val="21"/>
          <w:szCs w:val="21"/>
        </w:rPr>
        <w:t>僅</w:t>
      </w:r>
      <w:r w:rsidR="004A05BF" w:rsidRPr="00264397">
        <w:rPr>
          <w:rFonts w:hint="eastAsia"/>
          <w:spacing w:val="0"/>
          <w:sz w:val="21"/>
          <w:szCs w:val="21"/>
        </w:rPr>
        <w:t>邀請贊成上調工資的代表來進行決議</w:t>
      </w:r>
    </w:p>
    <w:p w14:paraId="7778FF6A" w14:textId="4015F0EE" w:rsidR="00AC21B8" w:rsidRPr="00264397" w:rsidRDefault="00A86003"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(E)</w:t>
      </w:r>
      <w:r w:rsidR="004A05BF" w:rsidRPr="00264397">
        <w:rPr>
          <w:rFonts w:hint="eastAsia"/>
          <w:spacing w:val="0"/>
          <w:sz w:val="21"/>
          <w:szCs w:val="21"/>
        </w:rPr>
        <w:t>政府擬改變公墓用地用途，規劃將墳墓遷移他處，並於公墓現場豎立限期遷葬公告</w:t>
      </w:r>
    </w:p>
    <w:p w14:paraId="4EB17DD2" w14:textId="3EDCE01D" w:rsidR="00AC21B8" w:rsidRPr="000C23E7" w:rsidRDefault="00AC21B8" w:rsidP="00B71412">
      <w:pPr>
        <w:pStyle w:val="TIT1"/>
        <w:spacing w:beforeLines="25" w:before="60" w:line="270" w:lineRule="atLeast"/>
        <w:ind w:left="315" w:hangingChars="150" w:hanging="315"/>
        <w:rPr>
          <w:spacing w:val="0"/>
          <w:sz w:val="21"/>
          <w:szCs w:val="21"/>
        </w:rPr>
      </w:pPr>
      <w:r w:rsidRPr="000C23E7">
        <w:rPr>
          <w:rFonts w:hint="eastAsia"/>
          <w:spacing w:val="0"/>
          <w:sz w:val="21"/>
          <w:szCs w:val="21"/>
        </w:rPr>
        <w:t>4</w:t>
      </w:r>
      <w:r w:rsidR="00A73C77">
        <w:rPr>
          <w:spacing w:val="0"/>
          <w:sz w:val="21"/>
          <w:szCs w:val="21"/>
        </w:rPr>
        <w:t>2</w:t>
      </w:r>
      <w:r w:rsidRPr="000C23E7">
        <w:rPr>
          <w:rFonts w:hint="eastAsia"/>
          <w:spacing w:val="0"/>
          <w:sz w:val="21"/>
          <w:szCs w:val="21"/>
        </w:rPr>
        <w:t>.</w:t>
      </w:r>
      <w:r w:rsidR="00012521" w:rsidRPr="000C23E7">
        <w:rPr>
          <w:spacing w:val="0"/>
          <w:sz w:val="21"/>
          <w:szCs w:val="21"/>
        </w:rPr>
        <w:tab/>
      </w:r>
      <w:r w:rsidR="000B644B">
        <w:rPr>
          <w:rFonts w:hint="eastAsia"/>
          <w:spacing w:val="0"/>
          <w:sz w:val="21"/>
          <w:szCs w:val="21"/>
        </w:rPr>
        <w:t>制訂公共政策時，</w:t>
      </w:r>
      <w:bookmarkStart w:id="0" w:name="_GoBack"/>
      <w:bookmarkEnd w:id="0"/>
      <w:r w:rsidRPr="000C23E7">
        <w:rPr>
          <w:rFonts w:hint="eastAsia"/>
          <w:spacing w:val="0"/>
          <w:sz w:val="21"/>
          <w:szCs w:val="21"/>
        </w:rPr>
        <w:t>如果缺乏公開討論與協商，或此過程受阻，則可能醞釀社會不滿與造成衝突。以下事例中何者屬上述原因造成的衝突？</w:t>
      </w:r>
    </w:p>
    <w:p w14:paraId="0A34C240" w14:textId="408658FE" w:rsidR="00AC21B8" w:rsidRPr="00264397" w:rsidRDefault="00683E1F"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(A)</w:t>
      </w:r>
      <w:r w:rsidR="00F13D13" w:rsidRPr="00264397">
        <w:rPr>
          <w:rFonts w:hint="eastAsia"/>
          <w:spacing w:val="0"/>
          <w:sz w:val="21"/>
          <w:szCs w:val="21"/>
        </w:rPr>
        <w:t>某政府官員</w:t>
      </w:r>
      <w:r w:rsidR="00881DB5" w:rsidRPr="00264397">
        <w:rPr>
          <w:rFonts w:hint="eastAsia"/>
          <w:spacing w:val="0"/>
          <w:sz w:val="21"/>
          <w:szCs w:val="21"/>
        </w:rPr>
        <w:t>在</w:t>
      </w:r>
      <w:r w:rsidR="00AC21B8" w:rsidRPr="00264397">
        <w:rPr>
          <w:rFonts w:hint="eastAsia"/>
          <w:spacing w:val="0"/>
          <w:sz w:val="21"/>
          <w:szCs w:val="21"/>
        </w:rPr>
        <w:t>辦理</w:t>
      </w:r>
      <w:r w:rsidR="00F13D13" w:rsidRPr="00264397">
        <w:rPr>
          <w:rFonts w:hint="eastAsia"/>
          <w:spacing w:val="0"/>
          <w:sz w:val="21"/>
          <w:szCs w:val="21"/>
        </w:rPr>
        <w:t>公開</w:t>
      </w:r>
      <w:r w:rsidR="00AC21B8" w:rsidRPr="00264397">
        <w:rPr>
          <w:rFonts w:hint="eastAsia"/>
          <w:spacing w:val="0"/>
          <w:sz w:val="21"/>
          <w:szCs w:val="21"/>
        </w:rPr>
        <w:t>招標時試圖索賄，但被未能得標的廠商向廉政機構檢舉貪污</w:t>
      </w:r>
    </w:p>
    <w:p w14:paraId="250CC660" w14:textId="7D10E3C2" w:rsidR="00AC21B8" w:rsidRPr="00264397" w:rsidRDefault="00683E1F"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(B)</w:t>
      </w:r>
      <w:r w:rsidR="00AC21B8" w:rsidRPr="00264397">
        <w:rPr>
          <w:rFonts w:hint="eastAsia"/>
          <w:spacing w:val="0"/>
          <w:sz w:val="21"/>
          <w:szCs w:val="21"/>
        </w:rPr>
        <w:t>觀光局開放觀光客上山，造成原住民部落生活困擾，居民選擇阻擋通路</w:t>
      </w:r>
      <w:r w:rsidR="00881DB5" w:rsidRPr="00264397">
        <w:rPr>
          <w:rFonts w:hint="eastAsia"/>
          <w:spacing w:val="0"/>
          <w:sz w:val="21"/>
          <w:szCs w:val="21"/>
        </w:rPr>
        <w:t>並</w:t>
      </w:r>
      <w:r w:rsidR="00AC21B8" w:rsidRPr="00264397">
        <w:rPr>
          <w:rFonts w:hint="eastAsia"/>
          <w:spacing w:val="0"/>
          <w:sz w:val="21"/>
          <w:szCs w:val="21"/>
        </w:rPr>
        <w:t>燃火抗議</w:t>
      </w:r>
    </w:p>
    <w:p w14:paraId="76232265" w14:textId="0BFE815E" w:rsidR="00AC21B8" w:rsidRPr="00264397" w:rsidRDefault="00683E1F"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(C)</w:t>
      </w:r>
      <w:r w:rsidR="00AC21B8" w:rsidRPr="00264397">
        <w:rPr>
          <w:rFonts w:hint="eastAsia"/>
          <w:spacing w:val="0"/>
          <w:sz w:val="21"/>
          <w:szCs w:val="21"/>
        </w:rPr>
        <w:t>政府單方面降低多項農產品進口關稅，眾多農民恐收入受損而包圍農委會要求補救</w:t>
      </w:r>
    </w:p>
    <w:p w14:paraId="06306E75" w14:textId="3DB5983D" w:rsidR="00703C8D" w:rsidRPr="00264397" w:rsidRDefault="00683E1F"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(D)</w:t>
      </w:r>
      <w:r w:rsidR="00AC21B8" w:rsidRPr="00264397">
        <w:rPr>
          <w:rFonts w:hint="eastAsia"/>
          <w:spacing w:val="0"/>
          <w:sz w:val="21"/>
          <w:szCs w:val="21"/>
        </w:rPr>
        <w:t>某社會團體不滿政府辦理社會福利效率太差，決定自己募集善款成立基金救濟貧戶</w:t>
      </w:r>
    </w:p>
    <w:p w14:paraId="32496DDA" w14:textId="7A9E32A0" w:rsidR="0029490F" w:rsidRPr="00264397" w:rsidRDefault="00683E1F" w:rsidP="00B71412">
      <w:pPr>
        <w:pStyle w:val="AA"/>
        <w:widowControl w:val="0"/>
        <w:tabs>
          <w:tab w:val="clear" w:pos="840"/>
          <w:tab w:val="clear" w:pos="4200"/>
        </w:tabs>
        <w:spacing w:line="270" w:lineRule="atLeast"/>
        <w:ind w:leftChars="130" w:left="595" w:hangingChars="135" w:hanging="283"/>
        <w:textAlignment w:val="baseline"/>
        <w:rPr>
          <w:spacing w:val="0"/>
          <w:sz w:val="21"/>
          <w:szCs w:val="21"/>
        </w:rPr>
      </w:pPr>
      <w:r w:rsidRPr="00264397">
        <w:rPr>
          <w:rFonts w:hint="eastAsia"/>
          <w:spacing w:val="0"/>
          <w:sz w:val="21"/>
          <w:szCs w:val="21"/>
        </w:rPr>
        <w:t>(E)</w:t>
      </w:r>
      <w:r w:rsidR="00AC21B8" w:rsidRPr="00264397">
        <w:rPr>
          <w:rFonts w:hint="eastAsia"/>
          <w:spacing w:val="0"/>
          <w:sz w:val="21"/>
          <w:szCs w:val="21"/>
        </w:rPr>
        <w:t>某國營事業違法排放污水，民眾多次與其開會要求改善無效，故封鎖工廠迫其停工</w:t>
      </w:r>
    </w:p>
    <w:p w14:paraId="152FBF8D" w14:textId="5D9CB479" w:rsidR="00835B88" w:rsidRPr="005A1E1B" w:rsidRDefault="00AC21B8" w:rsidP="00B71412">
      <w:pPr>
        <w:pStyle w:val="-"/>
        <w:spacing w:beforeLines="25" w:before="60" w:line="270" w:lineRule="atLeast"/>
        <w:rPr>
          <w:spacing w:val="0"/>
        </w:rPr>
      </w:pPr>
      <w:r w:rsidRPr="005A1E1B">
        <w:rPr>
          <w:spacing w:val="0"/>
        </w:rPr>
        <w:t>4</w:t>
      </w:r>
      <w:r w:rsidR="00A73C77">
        <w:rPr>
          <w:spacing w:val="0"/>
        </w:rPr>
        <w:t>3</w:t>
      </w:r>
      <w:r w:rsidRPr="005A1E1B">
        <w:rPr>
          <w:spacing w:val="0"/>
        </w:rPr>
        <w:t>-</w:t>
      </w:r>
      <w:r w:rsidRPr="005A1E1B">
        <w:rPr>
          <w:rFonts w:hint="eastAsia"/>
          <w:spacing w:val="0"/>
        </w:rPr>
        <w:t>4</w:t>
      </w:r>
      <w:r w:rsidR="00A73C77">
        <w:rPr>
          <w:spacing w:val="0"/>
        </w:rPr>
        <w:t>4</w:t>
      </w:r>
      <w:r w:rsidRPr="005A1E1B">
        <w:rPr>
          <w:spacing w:val="0"/>
        </w:rPr>
        <w:t>為題組</w:t>
      </w:r>
    </w:p>
    <w:p w14:paraId="738E8746" w14:textId="079D76C8" w:rsidR="00835B88" w:rsidRPr="005A1E1B" w:rsidRDefault="00835B88" w:rsidP="00B71412">
      <w:pPr>
        <w:pStyle w:val="000"/>
        <w:tabs>
          <w:tab w:val="left" w:pos="3600"/>
          <w:tab w:val="left" w:pos="6300"/>
        </w:tabs>
        <w:spacing w:before="0" w:beforeAutospacing="0" w:after="0" w:afterAutospacing="0" w:line="270" w:lineRule="atLeast"/>
        <w:rPr>
          <w:rFonts w:ascii="Times New Roman" w:hAnsi="Times New Roman" w:cs="Damascus Medium"/>
          <w:sz w:val="22"/>
          <w:szCs w:val="22"/>
        </w:rPr>
      </w:pPr>
      <w:r w:rsidRPr="005A1E1B">
        <w:rPr>
          <w:rFonts w:ascii="Times New Roman" w:hAnsi="Times New Roman" w:cs="新細明體"/>
          <w:sz w:val="22"/>
          <w:szCs w:val="22"/>
        </w:rPr>
        <w:t>小明</w:t>
      </w:r>
      <w:r w:rsidR="00B9235E" w:rsidRPr="005A1E1B">
        <w:rPr>
          <w:rFonts w:ascii="Times New Roman" w:hAnsi="Times New Roman" w:cs="Damascus Medium"/>
          <w:sz w:val="22"/>
          <w:szCs w:val="22"/>
        </w:rPr>
        <w:t>閱讀某國勞工史時，讀到一段女性的個人生命</w:t>
      </w:r>
      <w:r w:rsidRPr="005A1E1B">
        <w:rPr>
          <w:rFonts w:ascii="Times New Roman" w:hAnsi="Times New Roman" w:cs="Damascus Medium"/>
          <w:sz w:val="22"/>
          <w:szCs w:val="22"/>
        </w:rPr>
        <w:t>史：</w:t>
      </w:r>
      <w:r w:rsidRPr="005A1E1B">
        <w:rPr>
          <w:rFonts w:ascii="Times New Roman" w:hAnsi="Times New Roman"/>
          <w:sz w:val="22"/>
          <w:szCs w:val="22"/>
        </w:rPr>
        <w:t>「</w:t>
      </w:r>
      <w:r w:rsidR="004322DF" w:rsidRPr="005A1E1B">
        <w:rPr>
          <w:rFonts w:ascii="Times New Roman" w:hAnsi="Times New Roman" w:hint="eastAsia"/>
          <w:sz w:val="22"/>
          <w:szCs w:val="22"/>
        </w:rPr>
        <w:t>這</w:t>
      </w:r>
      <w:r w:rsidR="004322DF" w:rsidRPr="005A1E1B">
        <w:rPr>
          <w:rFonts w:ascii="Times New Roman" w:hAnsi="Times New Roman" w:hint="eastAsia"/>
          <w:sz w:val="22"/>
          <w:szCs w:val="22"/>
        </w:rPr>
        <w:t>30</w:t>
      </w:r>
      <w:r w:rsidR="004322DF" w:rsidRPr="005A1E1B">
        <w:rPr>
          <w:rFonts w:ascii="Times New Roman" w:hAnsi="Times New Roman" w:hint="eastAsia"/>
          <w:sz w:val="22"/>
          <w:szCs w:val="22"/>
        </w:rPr>
        <w:t>年來，</w:t>
      </w:r>
      <w:r w:rsidR="001D62FA" w:rsidRPr="005A1E1B">
        <w:rPr>
          <w:rFonts w:ascii="Times New Roman" w:hAnsi="Times New Roman" w:hint="eastAsia"/>
          <w:sz w:val="22"/>
          <w:szCs w:val="22"/>
        </w:rPr>
        <w:t>社會沒有什麼進步，跟我當年的情況相同，那時</w:t>
      </w:r>
      <w:r w:rsidRPr="005A1E1B">
        <w:rPr>
          <w:rFonts w:ascii="Times New Roman" w:hAnsi="Times New Roman" w:cs="新細明體"/>
          <w:sz w:val="22"/>
          <w:szCs w:val="22"/>
        </w:rPr>
        <w:t>我</w:t>
      </w:r>
      <w:r w:rsidRPr="005A1E1B">
        <w:rPr>
          <w:rFonts w:ascii="Times New Roman" w:hAnsi="Times New Roman" w:cs="新細明體"/>
          <w:sz w:val="22"/>
          <w:szCs w:val="22"/>
        </w:rPr>
        <w:t>11</w:t>
      </w:r>
      <w:r w:rsidRPr="005A1E1B">
        <w:rPr>
          <w:rFonts w:ascii="Times New Roman" w:hAnsi="Times New Roman" w:cs="新細明體"/>
          <w:sz w:val="22"/>
          <w:szCs w:val="22"/>
        </w:rPr>
        <w:t>歲</w:t>
      </w:r>
      <w:r w:rsidRPr="005A1E1B">
        <w:rPr>
          <w:rFonts w:ascii="Times New Roman" w:hAnsi="Times New Roman" w:cs="Damascus Medium"/>
          <w:sz w:val="22"/>
          <w:szCs w:val="22"/>
        </w:rPr>
        <w:t>還沒畢業，就跟大家一樣</w:t>
      </w:r>
      <w:r w:rsidRPr="005A1E1B">
        <w:rPr>
          <w:rFonts w:ascii="Times New Roman" w:hAnsi="Times New Roman" w:cs="Damascus Medium"/>
          <w:color w:val="000000"/>
          <w:sz w:val="22"/>
          <w:szCs w:val="22"/>
        </w:rPr>
        <w:t>，為了讓兄弟讀大學，去工廠做工。</w:t>
      </w:r>
      <w:r w:rsidR="00274267" w:rsidRPr="005A1E1B">
        <w:rPr>
          <w:rFonts w:ascii="Times New Roman" w:hAnsi="Times New Roman" w:cs="Damascus Medium" w:hint="eastAsia"/>
          <w:color w:val="000000"/>
          <w:sz w:val="22"/>
          <w:szCs w:val="22"/>
        </w:rPr>
        <w:t>最近</w:t>
      </w:r>
      <w:r w:rsidRPr="005A1E1B">
        <w:rPr>
          <w:rFonts w:ascii="Times New Roman" w:hAnsi="Times New Roman" w:cs="Damascus Medium"/>
          <w:color w:val="000000"/>
          <w:sz w:val="22"/>
          <w:szCs w:val="22"/>
        </w:rPr>
        <w:t>兩年景氣不好，公司生意差，</w:t>
      </w:r>
      <w:r w:rsidR="00274267" w:rsidRPr="005A1E1B">
        <w:rPr>
          <w:rFonts w:ascii="Times New Roman" w:hAnsi="Times New Roman" w:cs="Damascus Medium" w:hint="eastAsia"/>
          <w:color w:val="000000"/>
          <w:sz w:val="22"/>
          <w:szCs w:val="22"/>
        </w:rPr>
        <w:t>雖然我年資已將近</w:t>
      </w:r>
      <w:r w:rsidR="00274267" w:rsidRPr="005A1E1B">
        <w:rPr>
          <w:rFonts w:ascii="Times New Roman" w:hAnsi="Times New Roman" w:cs="Damascus Medium" w:hint="eastAsia"/>
          <w:color w:val="000000"/>
          <w:sz w:val="22"/>
          <w:szCs w:val="22"/>
        </w:rPr>
        <w:t>30</w:t>
      </w:r>
      <w:r w:rsidR="00274267" w:rsidRPr="005A1E1B">
        <w:rPr>
          <w:rFonts w:ascii="Times New Roman" w:hAnsi="Times New Roman" w:cs="Damascus Medium" w:hint="eastAsia"/>
          <w:color w:val="000000"/>
          <w:sz w:val="22"/>
          <w:szCs w:val="22"/>
        </w:rPr>
        <w:t>年，公司還是</w:t>
      </w:r>
      <w:r w:rsidRPr="005A1E1B">
        <w:rPr>
          <w:rFonts w:ascii="Times New Roman" w:hAnsi="Times New Roman" w:cs="Damascus Medium"/>
          <w:color w:val="000000"/>
          <w:sz w:val="22"/>
          <w:szCs w:val="22"/>
        </w:rPr>
        <w:t>要我們自動辭職，大家都覺得這樣很不合理，但沒辦法只能辭職。我安慰自己說也好，不上班可以把小孩照顧得較周到。只是大家都說沒賺錢的人，沒資格講話，總覺得自己在家裡比較沒地位啦！</w:t>
      </w:r>
      <w:r w:rsidRPr="005A1E1B">
        <w:rPr>
          <w:rFonts w:ascii="Times New Roman" w:hAnsi="Times New Roman" w:cs="Arial"/>
          <w:color w:val="000000"/>
          <w:sz w:val="22"/>
          <w:szCs w:val="22"/>
        </w:rPr>
        <w:t>」</w:t>
      </w:r>
    </w:p>
    <w:p w14:paraId="3DE8858F" w14:textId="0B0C2D40" w:rsidR="00835B88" w:rsidRPr="000C23E7" w:rsidRDefault="00835B88" w:rsidP="00B71412">
      <w:pPr>
        <w:pStyle w:val="TIT1"/>
        <w:spacing w:beforeLines="25" w:before="60" w:line="270" w:lineRule="atLeast"/>
        <w:ind w:left="315" w:hangingChars="150" w:hanging="315"/>
        <w:rPr>
          <w:spacing w:val="0"/>
          <w:sz w:val="21"/>
          <w:szCs w:val="21"/>
        </w:rPr>
      </w:pPr>
      <w:r w:rsidRPr="000C23E7">
        <w:rPr>
          <w:spacing w:val="0"/>
          <w:sz w:val="21"/>
          <w:szCs w:val="21"/>
        </w:rPr>
        <w:t>4</w:t>
      </w:r>
      <w:r w:rsidR="00A73C77">
        <w:rPr>
          <w:spacing w:val="0"/>
          <w:sz w:val="21"/>
          <w:szCs w:val="21"/>
        </w:rPr>
        <w:t>3</w:t>
      </w:r>
      <w:r w:rsidRPr="000C23E7">
        <w:rPr>
          <w:spacing w:val="0"/>
          <w:sz w:val="21"/>
          <w:szCs w:val="21"/>
        </w:rPr>
        <w:t>.</w:t>
      </w:r>
      <w:r w:rsidR="00012521" w:rsidRPr="000C23E7">
        <w:rPr>
          <w:spacing w:val="0"/>
          <w:sz w:val="21"/>
          <w:szCs w:val="21"/>
        </w:rPr>
        <w:tab/>
      </w:r>
      <w:r w:rsidRPr="000C23E7">
        <w:rPr>
          <w:spacing w:val="0"/>
          <w:sz w:val="21"/>
          <w:szCs w:val="21"/>
        </w:rPr>
        <w:t>依據</w:t>
      </w:r>
      <w:r w:rsidR="00B20ECD" w:rsidRPr="000C23E7">
        <w:rPr>
          <w:spacing w:val="0"/>
          <w:sz w:val="21"/>
          <w:szCs w:val="21"/>
        </w:rPr>
        <w:t>上述</w:t>
      </w:r>
      <w:r w:rsidR="00B20ECD" w:rsidRPr="000C23E7">
        <w:rPr>
          <w:rFonts w:hint="eastAsia"/>
          <w:spacing w:val="0"/>
          <w:sz w:val="21"/>
          <w:szCs w:val="21"/>
        </w:rPr>
        <w:t>個人</w:t>
      </w:r>
      <w:r w:rsidR="00B9235E" w:rsidRPr="000C23E7">
        <w:rPr>
          <w:spacing w:val="0"/>
          <w:sz w:val="21"/>
          <w:szCs w:val="21"/>
        </w:rPr>
        <w:t>生命史</w:t>
      </w:r>
      <w:r w:rsidRPr="000C23E7">
        <w:rPr>
          <w:spacing w:val="0"/>
          <w:sz w:val="21"/>
          <w:szCs w:val="21"/>
        </w:rPr>
        <w:t>，下列對於該國勞動狀況敘述</w:t>
      </w:r>
      <w:r w:rsidR="00274267" w:rsidRPr="000C23E7">
        <w:rPr>
          <w:rFonts w:hint="eastAsia"/>
          <w:spacing w:val="0"/>
          <w:sz w:val="21"/>
          <w:szCs w:val="21"/>
        </w:rPr>
        <w:t>的推論</w:t>
      </w:r>
      <w:r w:rsidRPr="000C23E7">
        <w:rPr>
          <w:rFonts w:hint="eastAsia"/>
          <w:spacing w:val="0"/>
          <w:sz w:val="21"/>
          <w:szCs w:val="21"/>
        </w:rPr>
        <w:t>哪些</w:t>
      </w:r>
      <w:r w:rsidRPr="000C23E7">
        <w:rPr>
          <w:spacing w:val="0"/>
          <w:sz w:val="21"/>
          <w:szCs w:val="21"/>
        </w:rPr>
        <w:t>正確？</w:t>
      </w:r>
    </w:p>
    <w:p w14:paraId="0FE4384C" w14:textId="0AF68477" w:rsidR="00835B88"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w:t>
      </w:r>
      <w:r w:rsidR="00B4115C" w:rsidRPr="005A1E1B">
        <w:rPr>
          <w:rFonts w:cs="新細明體" w:hint="eastAsia"/>
          <w:spacing w:val="0"/>
          <w:sz w:val="22"/>
        </w:rPr>
        <w:t>A</w:t>
      </w:r>
      <w:r w:rsidRPr="005A1E1B">
        <w:rPr>
          <w:rFonts w:cs="新細明體" w:hint="eastAsia"/>
          <w:spacing w:val="0"/>
          <w:sz w:val="22"/>
        </w:rPr>
        <w:t>)</w:t>
      </w:r>
      <w:r w:rsidR="00835B88" w:rsidRPr="005A1E1B">
        <w:rPr>
          <w:rFonts w:cs="新細明體"/>
          <w:spacing w:val="0"/>
          <w:sz w:val="22"/>
        </w:rPr>
        <w:t>該國之男性勞動參與率較女性高</w:t>
      </w:r>
      <w:r w:rsidR="00012521" w:rsidRPr="005A1E1B">
        <w:rPr>
          <w:rFonts w:cs="新細明體"/>
          <w:spacing w:val="0"/>
          <w:sz w:val="22"/>
        </w:rPr>
        <w:tab/>
      </w:r>
      <w:r w:rsidRPr="005A1E1B">
        <w:rPr>
          <w:rFonts w:cs="新細明體" w:hint="eastAsia"/>
          <w:spacing w:val="0"/>
          <w:sz w:val="22"/>
        </w:rPr>
        <w:t>(</w:t>
      </w:r>
      <w:r w:rsidR="00B4115C" w:rsidRPr="005A1E1B">
        <w:rPr>
          <w:rFonts w:cs="新細明體" w:hint="eastAsia"/>
          <w:spacing w:val="0"/>
          <w:sz w:val="22"/>
        </w:rPr>
        <w:t>B</w:t>
      </w:r>
      <w:r w:rsidRPr="005A1E1B">
        <w:rPr>
          <w:rFonts w:cs="新細明體" w:hint="eastAsia"/>
          <w:spacing w:val="0"/>
          <w:sz w:val="22"/>
        </w:rPr>
        <w:t>)</w:t>
      </w:r>
      <w:r w:rsidR="00835B88" w:rsidRPr="005A1E1B">
        <w:rPr>
          <w:rFonts w:cs="新細明體"/>
          <w:spacing w:val="0"/>
          <w:sz w:val="22"/>
        </w:rPr>
        <w:t>該國失業問題</w:t>
      </w:r>
      <w:r w:rsidR="00B20ECD" w:rsidRPr="005A1E1B">
        <w:rPr>
          <w:rFonts w:cs="新細明體" w:hint="eastAsia"/>
          <w:spacing w:val="0"/>
          <w:sz w:val="22"/>
        </w:rPr>
        <w:t>相</w:t>
      </w:r>
      <w:r w:rsidR="00B20ECD" w:rsidRPr="005A1E1B">
        <w:rPr>
          <w:rFonts w:cs="新細明體"/>
          <w:spacing w:val="0"/>
          <w:sz w:val="22"/>
        </w:rPr>
        <w:t>較他國</w:t>
      </w:r>
      <w:r w:rsidR="00835B88" w:rsidRPr="005A1E1B">
        <w:rPr>
          <w:rFonts w:cs="新細明體"/>
          <w:spacing w:val="0"/>
          <w:sz w:val="22"/>
        </w:rPr>
        <w:t>更為嚴重</w:t>
      </w:r>
    </w:p>
    <w:p w14:paraId="463B2B3B" w14:textId="622DD7FA" w:rsidR="00835B88"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w:t>
      </w:r>
      <w:r w:rsidR="00B4115C" w:rsidRPr="005A1E1B">
        <w:rPr>
          <w:rFonts w:cs="新細明體" w:hint="eastAsia"/>
          <w:spacing w:val="0"/>
          <w:sz w:val="22"/>
        </w:rPr>
        <w:t>C</w:t>
      </w:r>
      <w:r w:rsidRPr="005A1E1B">
        <w:rPr>
          <w:rFonts w:cs="新細明體" w:hint="eastAsia"/>
          <w:spacing w:val="0"/>
          <w:sz w:val="22"/>
        </w:rPr>
        <w:t>)</w:t>
      </w:r>
      <w:r w:rsidR="00835B88" w:rsidRPr="005A1E1B">
        <w:rPr>
          <w:rFonts w:cs="新細明體"/>
          <w:spacing w:val="0"/>
          <w:sz w:val="22"/>
        </w:rPr>
        <w:t>該國勞動參與</w:t>
      </w:r>
      <w:r w:rsidR="00B20ECD" w:rsidRPr="005A1E1B">
        <w:rPr>
          <w:rFonts w:cs="新細明體" w:hint="eastAsia"/>
          <w:spacing w:val="0"/>
          <w:sz w:val="22"/>
        </w:rPr>
        <w:t>受其性別角色之影響</w:t>
      </w:r>
      <w:r w:rsidR="00012521" w:rsidRPr="005A1E1B">
        <w:rPr>
          <w:rFonts w:cs="新細明體"/>
          <w:spacing w:val="0"/>
          <w:sz w:val="22"/>
        </w:rPr>
        <w:tab/>
      </w:r>
      <w:r w:rsidRPr="005A1E1B">
        <w:rPr>
          <w:rFonts w:cs="新細明體" w:hint="eastAsia"/>
          <w:spacing w:val="0"/>
          <w:sz w:val="22"/>
        </w:rPr>
        <w:t>(D)</w:t>
      </w:r>
      <w:r w:rsidR="00835B88" w:rsidRPr="005A1E1B">
        <w:rPr>
          <w:rFonts w:cs="新細明體"/>
          <w:spacing w:val="0"/>
          <w:sz w:val="22"/>
        </w:rPr>
        <w:t>該國存在輕忽家務勞動價值之現象</w:t>
      </w:r>
    </w:p>
    <w:p w14:paraId="6DEFF040" w14:textId="6738F2FB" w:rsidR="002F2B39"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w:t>
      </w:r>
      <w:r w:rsidR="00B4115C" w:rsidRPr="005A1E1B">
        <w:rPr>
          <w:rFonts w:cs="新細明體" w:hint="eastAsia"/>
          <w:spacing w:val="0"/>
          <w:sz w:val="22"/>
        </w:rPr>
        <w:t>E</w:t>
      </w:r>
      <w:r w:rsidRPr="005A1E1B">
        <w:rPr>
          <w:rFonts w:cs="新細明體" w:hint="eastAsia"/>
          <w:spacing w:val="0"/>
          <w:sz w:val="22"/>
        </w:rPr>
        <w:t>)</w:t>
      </w:r>
      <w:r w:rsidR="00835B88" w:rsidRPr="005A1E1B">
        <w:rPr>
          <w:rFonts w:cs="新細明體"/>
          <w:spacing w:val="0"/>
          <w:sz w:val="22"/>
        </w:rPr>
        <w:t>該國低教育程度者勞動參與率愈高</w:t>
      </w:r>
    </w:p>
    <w:p w14:paraId="59E1EB8E" w14:textId="0016D073" w:rsidR="00912BA5" w:rsidRPr="000C23E7" w:rsidRDefault="0029490F" w:rsidP="00B71412">
      <w:pPr>
        <w:pStyle w:val="TIT1"/>
        <w:spacing w:beforeLines="25" w:before="60" w:line="270" w:lineRule="atLeast"/>
        <w:ind w:left="315" w:hangingChars="150" w:hanging="315"/>
        <w:rPr>
          <w:spacing w:val="0"/>
          <w:sz w:val="21"/>
          <w:szCs w:val="21"/>
        </w:rPr>
      </w:pPr>
      <w:r w:rsidRPr="000C23E7">
        <w:rPr>
          <w:spacing w:val="0"/>
          <w:sz w:val="21"/>
          <w:szCs w:val="21"/>
        </w:rPr>
        <w:t>4</w:t>
      </w:r>
      <w:r w:rsidR="00A73C77">
        <w:rPr>
          <w:spacing w:val="0"/>
          <w:sz w:val="21"/>
          <w:szCs w:val="21"/>
        </w:rPr>
        <w:t>4</w:t>
      </w:r>
      <w:r w:rsidRPr="000C23E7">
        <w:rPr>
          <w:spacing w:val="0"/>
          <w:sz w:val="21"/>
          <w:szCs w:val="21"/>
        </w:rPr>
        <w:t>.</w:t>
      </w:r>
      <w:r w:rsidR="00C34B33" w:rsidRPr="000C23E7">
        <w:rPr>
          <w:spacing w:val="0"/>
          <w:sz w:val="21"/>
          <w:szCs w:val="21"/>
        </w:rPr>
        <w:tab/>
      </w:r>
      <w:r w:rsidR="00912BA5" w:rsidRPr="000C23E7">
        <w:rPr>
          <w:spacing w:val="0"/>
          <w:sz w:val="21"/>
          <w:szCs w:val="21"/>
        </w:rPr>
        <w:t>依據</w:t>
      </w:r>
      <w:r w:rsidR="00B20ECD" w:rsidRPr="000C23E7">
        <w:rPr>
          <w:spacing w:val="0"/>
          <w:sz w:val="21"/>
          <w:szCs w:val="21"/>
        </w:rPr>
        <w:t>上述</w:t>
      </w:r>
      <w:r w:rsidR="00B20ECD" w:rsidRPr="000C23E7">
        <w:rPr>
          <w:rFonts w:hint="eastAsia"/>
          <w:spacing w:val="0"/>
          <w:sz w:val="21"/>
          <w:szCs w:val="21"/>
        </w:rPr>
        <w:t>個人</w:t>
      </w:r>
      <w:r w:rsidR="00B9235E" w:rsidRPr="000C23E7">
        <w:rPr>
          <w:spacing w:val="0"/>
          <w:sz w:val="21"/>
          <w:szCs w:val="21"/>
        </w:rPr>
        <w:t>生命</w:t>
      </w:r>
      <w:r w:rsidR="00EE0646" w:rsidRPr="000C23E7">
        <w:rPr>
          <w:rFonts w:hint="eastAsia"/>
          <w:spacing w:val="0"/>
          <w:sz w:val="21"/>
          <w:szCs w:val="21"/>
        </w:rPr>
        <w:t>史</w:t>
      </w:r>
      <w:r w:rsidR="00912BA5" w:rsidRPr="000C23E7">
        <w:rPr>
          <w:spacing w:val="0"/>
          <w:sz w:val="21"/>
          <w:szCs w:val="21"/>
        </w:rPr>
        <w:t>，下列對於該國人權發展與現實敘述</w:t>
      </w:r>
      <w:r w:rsidR="004B0C9A" w:rsidRPr="000C23E7">
        <w:rPr>
          <w:rFonts w:hint="eastAsia"/>
          <w:spacing w:val="0"/>
          <w:sz w:val="21"/>
          <w:szCs w:val="21"/>
        </w:rPr>
        <w:t>的推論</w:t>
      </w:r>
      <w:r w:rsidR="00912BA5" w:rsidRPr="000C23E7">
        <w:rPr>
          <w:rFonts w:hint="eastAsia"/>
          <w:spacing w:val="0"/>
          <w:sz w:val="21"/>
          <w:szCs w:val="21"/>
        </w:rPr>
        <w:t>哪些</w:t>
      </w:r>
      <w:r w:rsidR="00912BA5" w:rsidRPr="000C23E7">
        <w:rPr>
          <w:spacing w:val="0"/>
          <w:sz w:val="21"/>
          <w:szCs w:val="21"/>
        </w:rPr>
        <w:t>正確？</w:t>
      </w:r>
    </w:p>
    <w:p w14:paraId="38A8AE83" w14:textId="05E44243" w:rsidR="00912BA5"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(A)</w:t>
      </w:r>
      <w:r w:rsidR="00912BA5" w:rsidRPr="005A1E1B">
        <w:rPr>
          <w:rFonts w:cs="新細明體"/>
          <w:spacing w:val="0"/>
          <w:sz w:val="22"/>
        </w:rPr>
        <w:t>該國未能落實兒童人權之保障</w:t>
      </w:r>
      <w:r w:rsidR="00C34B33" w:rsidRPr="005A1E1B">
        <w:rPr>
          <w:rFonts w:cs="新細明體"/>
          <w:spacing w:val="0"/>
          <w:sz w:val="22"/>
        </w:rPr>
        <w:tab/>
      </w:r>
      <w:r w:rsidRPr="005A1E1B">
        <w:rPr>
          <w:rFonts w:cs="新細明體" w:hint="eastAsia"/>
          <w:spacing w:val="0"/>
          <w:sz w:val="22"/>
        </w:rPr>
        <w:t>(B)</w:t>
      </w:r>
      <w:r w:rsidR="00912BA5" w:rsidRPr="005A1E1B">
        <w:rPr>
          <w:rFonts w:cs="新細明體"/>
          <w:spacing w:val="0"/>
          <w:sz w:val="22"/>
        </w:rPr>
        <w:t>該國女性仍</w:t>
      </w:r>
      <w:r w:rsidR="006000B3" w:rsidRPr="005A1E1B">
        <w:rPr>
          <w:rFonts w:cs="新細明體" w:hint="eastAsia"/>
          <w:spacing w:val="0"/>
          <w:sz w:val="22"/>
        </w:rPr>
        <w:t>未</w:t>
      </w:r>
      <w:r w:rsidR="00912BA5" w:rsidRPr="005A1E1B">
        <w:rPr>
          <w:rFonts w:cs="新細明體"/>
          <w:spacing w:val="0"/>
          <w:sz w:val="22"/>
        </w:rPr>
        <w:t>享有平等參政權</w:t>
      </w:r>
    </w:p>
    <w:p w14:paraId="1F185A60" w14:textId="32CB1CFE" w:rsidR="00912BA5"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(C)</w:t>
      </w:r>
      <w:r w:rsidR="00912BA5" w:rsidRPr="005A1E1B">
        <w:rPr>
          <w:rFonts w:cs="新細明體"/>
          <w:spacing w:val="0"/>
          <w:sz w:val="22"/>
        </w:rPr>
        <w:t>該國基本工資低有損勞工權益</w:t>
      </w:r>
      <w:r w:rsidR="00C34B33" w:rsidRPr="005A1E1B">
        <w:rPr>
          <w:rFonts w:cs="新細明體"/>
          <w:spacing w:val="0"/>
          <w:sz w:val="22"/>
        </w:rPr>
        <w:tab/>
      </w:r>
      <w:r w:rsidRPr="005A1E1B">
        <w:rPr>
          <w:rFonts w:cs="新細明體" w:hint="eastAsia"/>
          <w:spacing w:val="0"/>
          <w:sz w:val="22"/>
        </w:rPr>
        <w:t>(D)</w:t>
      </w:r>
      <w:r w:rsidR="00912BA5" w:rsidRPr="005A1E1B">
        <w:rPr>
          <w:rFonts w:cs="新細明體"/>
          <w:spacing w:val="0"/>
          <w:sz w:val="22"/>
        </w:rPr>
        <w:t>該國勞工缺乏維護權益之集體行動力</w:t>
      </w:r>
    </w:p>
    <w:p w14:paraId="383C2998" w14:textId="4898EAF7" w:rsidR="0029490F" w:rsidRPr="005A1E1B" w:rsidRDefault="00683E1F" w:rsidP="00B71412">
      <w:pPr>
        <w:pStyle w:val="AB"/>
        <w:widowControl w:val="0"/>
        <w:tabs>
          <w:tab w:val="clear" w:pos="4680"/>
          <w:tab w:val="left" w:pos="5040"/>
        </w:tabs>
        <w:spacing w:line="270" w:lineRule="atLeast"/>
        <w:ind w:leftChars="135" w:left="324" w:firstLineChars="0" w:firstLine="0"/>
        <w:textAlignment w:val="baseline"/>
        <w:rPr>
          <w:rFonts w:cs="新細明體"/>
          <w:spacing w:val="0"/>
          <w:sz w:val="22"/>
        </w:rPr>
      </w:pPr>
      <w:r w:rsidRPr="005A1E1B">
        <w:rPr>
          <w:rFonts w:cs="新細明體" w:hint="eastAsia"/>
          <w:spacing w:val="0"/>
          <w:sz w:val="22"/>
        </w:rPr>
        <w:t>(E)</w:t>
      </w:r>
      <w:r w:rsidR="00912BA5" w:rsidRPr="005A1E1B">
        <w:rPr>
          <w:rFonts w:cs="新細明體"/>
          <w:spacing w:val="0"/>
          <w:sz w:val="22"/>
        </w:rPr>
        <w:t>該國政府未能落實保障企業之生存權</w:t>
      </w:r>
    </w:p>
    <w:p w14:paraId="2FC76C11" w14:textId="2A46EE02" w:rsidR="00973B8F" w:rsidRPr="000C23E7" w:rsidRDefault="0029490F" w:rsidP="00E70549">
      <w:pPr>
        <w:pStyle w:val="TIT1"/>
        <w:spacing w:beforeLines="25" w:before="60"/>
        <w:ind w:left="315" w:hangingChars="150" w:hanging="315"/>
        <w:rPr>
          <w:spacing w:val="0"/>
          <w:sz w:val="21"/>
          <w:szCs w:val="21"/>
        </w:rPr>
      </w:pPr>
      <w:r w:rsidRPr="000C23E7">
        <w:rPr>
          <w:spacing w:val="0"/>
          <w:sz w:val="21"/>
          <w:szCs w:val="21"/>
        </w:rPr>
        <w:lastRenderedPageBreak/>
        <w:t>4</w:t>
      </w:r>
      <w:r w:rsidR="00A73C77">
        <w:rPr>
          <w:spacing w:val="0"/>
          <w:sz w:val="21"/>
          <w:szCs w:val="21"/>
        </w:rPr>
        <w:t>5</w:t>
      </w:r>
      <w:r w:rsidRPr="000C23E7">
        <w:rPr>
          <w:spacing w:val="0"/>
          <w:sz w:val="21"/>
          <w:szCs w:val="21"/>
        </w:rPr>
        <w:t>.</w:t>
      </w:r>
      <w:r w:rsidR="00C34B33" w:rsidRPr="000C23E7">
        <w:rPr>
          <w:spacing w:val="0"/>
          <w:sz w:val="21"/>
          <w:szCs w:val="21"/>
        </w:rPr>
        <w:tab/>
      </w:r>
      <w:r w:rsidR="00973B8F" w:rsidRPr="000C23E7">
        <w:rPr>
          <w:rFonts w:hint="eastAsia"/>
          <w:spacing w:val="0"/>
          <w:sz w:val="21"/>
          <w:szCs w:val="21"/>
        </w:rPr>
        <w:t>憲政主義的理念在於透過憲法保障人民自由，限制國家權力。當憲法所保障之基本權利遭受國家侵害時，違憲審查制度即發揮保障作用。依據現行法律規定，下列有關我國違憲審查制度之敘述哪些是正確的？</w:t>
      </w:r>
    </w:p>
    <w:p w14:paraId="10898565" w14:textId="6D5E725F" w:rsidR="00973B8F" w:rsidRPr="00264397" w:rsidRDefault="00973B8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Pr="00264397">
        <w:rPr>
          <w:rFonts w:hint="eastAsia"/>
          <w:spacing w:val="0"/>
          <w:sz w:val="21"/>
          <w:szCs w:val="21"/>
        </w:rPr>
        <w:t>司法院大法官組成的憲法法庭，是唯一有權審查法令是否違憲的機關</w:t>
      </w:r>
    </w:p>
    <w:p w14:paraId="06CF3688" w14:textId="2207FD1D" w:rsidR="00973B8F" w:rsidRPr="00264397" w:rsidRDefault="00973B8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(B)</w:t>
      </w:r>
      <w:r w:rsidRPr="00264397">
        <w:rPr>
          <w:rFonts w:hint="eastAsia"/>
          <w:spacing w:val="0"/>
          <w:sz w:val="21"/>
          <w:szCs w:val="21"/>
        </w:rPr>
        <w:t>人民對於確定終局判決認為侵犯其憲法權利時，對此判決本身可以聲請釋憲</w:t>
      </w:r>
    </w:p>
    <w:p w14:paraId="566BB3C8" w14:textId="5D8A726B" w:rsidR="00973B8F" w:rsidRPr="00264397" w:rsidRDefault="00973B8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(C)</w:t>
      </w:r>
      <w:r w:rsidRPr="00264397">
        <w:rPr>
          <w:rFonts w:hint="eastAsia"/>
          <w:spacing w:val="0"/>
          <w:sz w:val="21"/>
          <w:szCs w:val="21"/>
        </w:rPr>
        <w:t>機關為解決權限爭議而聲請釋憲，並無需提起具體訴訟，屬抽象審查</w:t>
      </w:r>
    </w:p>
    <w:p w14:paraId="7CDCD838" w14:textId="7606BD27" w:rsidR="00973B8F" w:rsidRPr="00264397" w:rsidRDefault="00973B8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Pr="00264397">
        <w:rPr>
          <w:rFonts w:hint="eastAsia"/>
          <w:spacing w:val="0"/>
          <w:sz w:val="21"/>
          <w:szCs w:val="21"/>
        </w:rPr>
        <w:t>司法院大法官以會議方式合議審理釋憲案，必要時，得行言詞辯論</w:t>
      </w:r>
    </w:p>
    <w:p w14:paraId="6CB762EE" w14:textId="49559D34" w:rsidR="00973B8F" w:rsidRPr="00264397" w:rsidRDefault="00973B8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(E)</w:t>
      </w:r>
      <w:r w:rsidRPr="00264397">
        <w:rPr>
          <w:rFonts w:hint="eastAsia"/>
          <w:spacing w:val="0"/>
          <w:sz w:val="21"/>
          <w:szCs w:val="21"/>
        </w:rPr>
        <w:t>違憲審查之對象為法律或命令，但實務上已擴張至憲法增修條文</w:t>
      </w:r>
    </w:p>
    <w:p w14:paraId="595E7468" w14:textId="4030B7D3" w:rsidR="00920A31" w:rsidRPr="000C23E7" w:rsidRDefault="0029490F" w:rsidP="00E70549">
      <w:pPr>
        <w:pStyle w:val="TIT1"/>
        <w:spacing w:beforeLines="25" w:before="60"/>
        <w:ind w:left="315" w:hangingChars="150" w:hanging="315"/>
        <w:rPr>
          <w:spacing w:val="0"/>
          <w:sz w:val="21"/>
          <w:szCs w:val="21"/>
        </w:rPr>
      </w:pPr>
      <w:r w:rsidRPr="000C23E7">
        <w:rPr>
          <w:spacing w:val="0"/>
          <w:sz w:val="21"/>
          <w:szCs w:val="21"/>
        </w:rPr>
        <w:t>4</w:t>
      </w:r>
      <w:r w:rsidR="00A73C77">
        <w:rPr>
          <w:spacing w:val="0"/>
          <w:sz w:val="21"/>
          <w:szCs w:val="21"/>
        </w:rPr>
        <w:t>6</w:t>
      </w:r>
      <w:r w:rsidRPr="000C23E7">
        <w:rPr>
          <w:spacing w:val="0"/>
          <w:sz w:val="21"/>
          <w:szCs w:val="21"/>
        </w:rPr>
        <w:t>.</w:t>
      </w:r>
      <w:r w:rsidR="00C34B33" w:rsidRPr="000C23E7">
        <w:rPr>
          <w:spacing w:val="0"/>
          <w:sz w:val="21"/>
          <w:szCs w:val="21"/>
        </w:rPr>
        <w:tab/>
      </w:r>
      <w:r w:rsidR="00920A31" w:rsidRPr="000C23E7">
        <w:rPr>
          <w:rFonts w:hint="eastAsia"/>
          <w:spacing w:val="0"/>
          <w:sz w:val="21"/>
          <w:szCs w:val="21"/>
        </w:rPr>
        <w:t>成年人某甲結識</w:t>
      </w:r>
      <w:r w:rsidR="00920A31" w:rsidRPr="000C23E7">
        <w:rPr>
          <w:rFonts w:hint="eastAsia"/>
          <w:spacing w:val="0"/>
          <w:sz w:val="21"/>
          <w:szCs w:val="21"/>
        </w:rPr>
        <w:t>19</w:t>
      </w:r>
      <w:r w:rsidR="00920A31" w:rsidRPr="000C23E7">
        <w:rPr>
          <w:rFonts w:hint="eastAsia"/>
          <w:spacing w:val="0"/>
          <w:sz w:val="21"/>
          <w:szCs w:val="21"/>
        </w:rPr>
        <w:t>歲某乙，某乙常隨某甲進出某甲租屋處，其後甲乙不和，一日某乙趁某甲外出時潛入其住處，在浴室與床邊偷裝針孔攝影機，隨後將錄得影像在網路上公開，某甲因此身心受創。以下敘述在法律上何者正確？</w:t>
      </w:r>
    </w:p>
    <w:p w14:paraId="17A4B21E" w14:textId="33B6966E" w:rsidR="00920A31" w:rsidRPr="00264397" w:rsidRDefault="00920A31"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Pr="00264397">
        <w:rPr>
          <w:rFonts w:hint="eastAsia"/>
          <w:spacing w:val="0"/>
          <w:sz w:val="21"/>
          <w:szCs w:val="21"/>
        </w:rPr>
        <w:t>甲與乙為朋友，常客某乙雖未經某甲同意，潛入其住處，尚不構成犯罪</w:t>
      </w:r>
    </w:p>
    <w:p w14:paraId="2451F7CD" w14:textId="4C82729F" w:rsidR="00920A31" w:rsidRPr="00264397" w:rsidRDefault="00920A31"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(B)</w:t>
      </w:r>
      <w:r w:rsidRPr="00264397">
        <w:rPr>
          <w:rFonts w:hint="eastAsia"/>
          <w:spacing w:val="0"/>
          <w:sz w:val="21"/>
          <w:szCs w:val="21"/>
        </w:rPr>
        <w:t>某乙未經某甲同意潛入其住處並偷裝針孔攝影機，業已構成侵權及犯罪</w:t>
      </w:r>
    </w:p>
    <w:p w14:paraId="779C3136" w14:textId="5946EEC5" w:rsidR="00920A31" w:rsidRPr="00264397" w:rsidRDefault="00920A31"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(C)</w:t>
      </w:r>
      <w:r w:rsidRPr="00264397">
        <w:rPr>
          <w:rFonts w:hint="eastAsia"/>
          <w:spacing w:val="0"/>
          <w:sz w:val="21"/>
          <w:szCs w:val="21"/>
        </w:rPr>
        <w:t>某乙因尚未成年無須負擔刑事責任，但仍須為其所為負起民事侵權責任</w:t>
      </w:r>
    </w:p>
    <w:p w14:paraId="3E18D83B" w14:textId="4CF33D97" w:rsidR="00920A31" w:rsidRPr="00264397" w:rsidRDefault="00920A31"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Pr="00264397">
        <w:rPr>
          <w:rFonts w:hint="eastAsia"/>
          <w:spacing w:val="0"/>
          <w:sz w:val="21"/>
          <w:szCs w:val="21"/>
        </w:rPr>
        <w:t>某乙因享有著作及出版自由，自得將其所錄得某甲之影像在網路上公開</w:t>
      </w:r>
    </w:p>
    <w:p w14:paraId="7EB5D25F" w14:textId="3CF6F7AA" w:rsidR="00920A31" w:rsidRPr="00264397" w:rsidRDefault="00920A31"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(E)</w:t>
      </w:r>
      <w:r w:rsidRPr="00264397">
        <w:rPr>
          <w:rFonts w:hint="eastAsia"/>
          <w:spacing w:val="0"/>
          <w:sz w:val="21"/>
          <w:szCs w:val="21"/>
        </w:rPr>
        <w:t>某乙將所錄得某甲之影像公開，侵害某甲隱私權，須負起民事賠償責任</w:t>
      </w:r>
    </w:p>
    <w:p w14:paraId="7BD08D4A" w14:textId="5C2116D3" w:rsidR="00CF1DDF" w:rsidRPr="000C23E7" w:rsidRDefault="00A73C77" w:rsidP="00E70549">
      <w:pPr>
        <w:pStyle w:val="TIT1"/>
        <w:spacing w:beforeLines="25" w:before="60"/>
        <w:ind w:left="315" w:hangingChars="150" w:hanging="315"/>
        <w:rPr>
          <w:spacing w:val="0"/>
          <w:sz w:val="21"/>
          <w:szCs w:val="21"/>
        </w:rPr>
      </w:pPr>
      <w:r>
        <w:rPr>
          <w:spacing w:val="0"/>
          <w:sz w:val="21"/>
          <w:szCs w:val="21"/>
        </w:rPr>
        <w:t>47</w:t>
      </w:r>
      <w:r w:rsidR="0029490F" w:rsidRPr="000C23E7">
        <w:rPr>
          <w:spacing w:val="0"/>
          <w:sz w:val="21"/>
          <w:szCs w:val="21"/>
        </w:rPr>
        <w:t>.</w:t>
      </w:r>
      <w:r w:rsidR="00C34B33" w:rsidRPr="000C23E7">
        <w:rPr>
          <w:spacing w:val="0"/>
          <w:sz w:val="21"/>
          <w:szCs w:val="21"/>
        </w:rPr>
        <w:tab/>
      </w:r>
      <w:r w:rsidR="00CF1DDF" w:rsidRPr="000C23E7">
        <w:rPr>
          <w:rFonts w:hint="eastAsia"/>
          <w:spacing w:val="0"/>
          <w:sz w:val="21"/>
          <w:szCs w:val="21"/>
        </w:rPr>
        <w:t>2003</w:t>
      </w:r>
      <w:r w:rsidR="00CF1DDF" w:rsidRPr="000C23E7">
        <w:rPr>
          <w:rFonts w:hint="eastAsia"/>
          <w:spacing w:val="0"/>
          <w:sz w:val="21"/>
          <w:szCs w:val="21"/>
        </w:rPr>
        <w:t>年立法院通過</w:t>
      </w:r>
      <w:r w:rsidR="00CF1DDF" w:rsidRPr="000C23E7">
        <w:rPr>
          <w:spacing w:val="0"/>
          <w:sz w:val="21"/>
          <w:szCs w:val="21"/>
        </w:rPr>
        <w:t>《</w:t>
      </w:r>
      <w:r w:rsidR="00CF1DDF" w:rsidRPr="000C23E7">
        <w:rPr>
          <w:rFonts w:hint="eastAsia"/>
          <w:spacing w:val="0"/>
          <w:sz w:val="21"/>
          <w:szCs w:val="21"/>
        </w:rPr>
        <w:t>公民投票法</w:t>
      </w:r>
      <w:r w:rsidR="00CF1DDF" w:rsidRPr="000C23E7">
        <w:rPr>
          <w:spacing w:val="0"/>
          <w:sz w:val="21"/>
          <w:szCs w:val="21"/>
        </w:rPr>
        <w:t>》</w:t>
      </w:r>
      <w:r w:rsidR="00CF1DDF" w:rsidRPr="000C23E7">
        <w:rPr>
          <w:rFonts w:hint="eastAsia"/>
          <w:spacing w:val="0"/>
          <w:sz w:val="21"/>
          <w:szCs w:val="21"/>
        </w:rPr>
        <w:t>，</w:t>
      </w:r>
      <w:r w:rsidR="00CF1DDF" w:rsidRPr="000C23E7">
        <w:rPr>
          <w:spacing w:val="0"/>
          <w:sz w:val="21"/>
          <w:szCs w:val="21"/>
        </w:rPr>
        <w:t>使得</w:t>
      </w:r>
      <w:r w:rsidR="00CF1DDF" w:rsidRPr="000C23E7">
        <w:rPr>
          <w:rFonts w:hint="eastAsia"/>
          <w:spacing w:val="0"/>
          <w:sz w:val="21"/>
          <w:szCs w:val="21"/>
        </w:rPr>
        <w:t>繼</w:t>
      </w:r>
      <w:r w:rsidR="00CF1DDF" w:rsidRPr="000C23E7">
        <w:rPr>
          <w:spacing w:val="0"/>
          <w:sz w:val="21"/>
          <w:szCs w:val="21"/>
        </w:rPr>
        <w:t>選舉、罷免權後，</w:t>
      </w:r>
      <w:r w:rsidR="00DE1FC6" w:rsidRPr="000C23E7">
        <w:rPr>
          <w:rFonts w:hint="eastAsia"/>
          <w:spacing w:val="0"/>
          <w:sz w:val="21"/>
          <w:szCs w:val="21"/>
        </w:rPr>
        <w:t>在</w:t>
      </w:r>
      <w:r w:rsidR="00CF1DDF" w:rsidRPr="000C23E7">
        <w:rPr>
          <w:spacing w:val="0"/>
          <w:sz w:val="21"/>
          <w:szCs w:val="21"/>
        </w:rPr>
        <w:t>憲法賦予人民之創制</w:t>
      </w:r>
      <w:r w:rsidR="00CF1DDF" w:rsidRPr="000C23E7">
        <w:rPr>
          <w:rFonts w:hint="eastAsia"/>
          <w:spacing w:val="0"/>
          <w:sz w:val="21"/>
          <w:szCs w:val="21"/>
        </w:rPr>
        <w:t>權</w:t>
      </w:r>
      <w:r w:rsidR="00CF1DDF" w:rsidRPr="000C23E7">
        <w:rPr>
          <w:spacing w:val="0"/>
          <w:sz w:val="21"/>
          <w:szCs w:val="21"/>
        </w:rPr>
        <w:t>與複決權</w:t>
      </w:r>
      <w:r w:rsidR="00CF1DDF" w:rsidRPr="000C23E7">
        <w:rPr>
          <w:rFonts w:hint="eastAsia"/>
          <w:spacing w:val="0"/>
          <w:sz w:val="21"/>
          <w:szCs w:val="21"/>
        </w:rPr>
        <w:t>，</w:t>
      </w:r>
      <w:r w:rsidR="00DE1FC6" w:rsidRPr="000C23E7">
        <w:rPr>
          <w:rFonts w:hint="eastAsia"/>
          <w:spacing w:val="0"/>
          <w:sz w:val="21"/>
          <w:szCs w:val="21"/>
        </w:rPr>
        <w:t>亦</w:t>
      </w:r>
      <w:r w:rsidR="00CF1DDF" w:rsidRPr="000C23E7">
        <w:rPr>
          <w:rFonts w:hint="eastAsia"/>
          <w:spacing w:val="0"/>
          <w:sz w:val="21"/>
          <w:szCs w:val="21"/>
        </w:rPr>
        <w:t>取得</w:t>
      </w:r>
      <w:r w:rsidR="00CF1DDF" w:rsidRPr="000C23E7">
        <w:rPr>
          <w:spacing w:val="0"/>
          <w:sz w:val="21"/>
          <w:szCs w:val="21"/>
        </w:rPr>
        <w:t>具體實踐的法律依據。</w:t>
      </w:r>
      <w:r w:rsidR="00DE1FC6" w:rsidRPr="000C23E7">
        <w:rPr>
          <w:rFonts w:hint="eastAsia"/>
          <w:spacing w:val="0"/>
          <w:sz w:val="21"/>
          <w:szCs w:val="21"/>
        </w:rPr>
        <w:t>關於前</w:t>
      </w:r>
      <w:r w:rsidR="00026421">
        <w:rPr>
          <w:rFonts w:hint="eastAsia"/>
          <w:spacing w:val="0"/>
          <w:sz w:val="21"/>
          <w:szCs w:val="21"/>
        </w:rPr>
        <w:t>列</w:t>
      </w:r>
      <w:r w:rsidR="00CF1DDF" w:rsidRPr="000C23E7">
        <w:rPr>
          <w:spacing w:val="0"/>
          <w:sz w:val="21"/>
          <w:szCs w:val="21"/>
        </w:rPr>
        <w:t>權</w:t>
      </w:r>
      <w:r w:rsidR="008D49B2" w:rsidRPr="000C23E7">
        <w:rPr>
          <w:rFonts w:hint="eastAsia"/>
          <w:spacing w:val="0"/>
          <w:sz w:val="21"/>
          <w:szCs w:val="21"/>
        </w:rPr>
        <w:t>利</w:t>
      </w:r>
      <w:r w:rsidR="00CF1DDF" w:rsidRPr="000C23E7">
        <w:rPr>
          <w:rFonts w:hint="eastAsia"/>
          <w:spacing w:val="0"/>
          <w:sz w:val="21"/>
          <w:szCs w:val="21"/>
        </w:rPr>
        <w:t>行使</w:t>
      </w:r>
      <w:r w:rsidR="00CF1DDF" w:rsidRPr="000C23E7">
        <w:rPr>
          <w:spacing w:val="0"/>
          <w:sz w:val="21"/>
          <w:szCs w:val="21"/>
        </w:rPr>
        <w:t>的敘述</w:t>
      </w:r>
      <w:r w:rsidR="00CF1DDF" w:rsidRPr="000C23E7">
        <w:rPr>
          <w:rFonts w:hint="eastAsia"/>
          <w:spacing w:val="0"/>
          <w:sz w:val="21"/>
          <w:szCs w:val="21"/>
        </w:rPr>
        <w:t>，</w:t>
      </w:r>
      <w:r w:rsidR="00F34205" w:rsidRPr="000C23E7">
        <w:rPr>
          <w:rFonts w:hint="eastAsia"/>
          <w:spacing w:val="0"/>
          <w:sz w:val="21"/>
          <w:szCs w:val="21"/>
        </w:rPr>
        <w:t>哪些</w:t>
      </w:r>
      <w:r w:rsidR="00CF1DDF" w:rsidRPr="000C23E7">
        <w:rPr>
          <w:spacing w:val="0"/>
          <w:sz w:val="21"/>
          <w:szCs w:val="21"/>
        </w:rPr>
        <w:t>正確</w:t>
      </w:r>
      <w:r w:rsidR="00CF1DDF" w:rsidRPr="000C23E7">
        <w:rPr>
          <w:rFonts w:hint="eastAsia"/>
          <w:spacing w:val="0"/>
          <w:sz w:val="21"/>
          <w:szCs w:val="21"/>
        </w:rPr>
        <w:t>？</w:t>
      </w:r>
    </w:p>
    <w:p w14:paraId="0AC93B1C" w14:textId="4FBDE37E" w:rsidR="00CF1DDF" w:rsidRPr="00264397" w:rsidRDefault="00CF1DD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Pr="00264397">
        <w:rPr>
          <w:spacing w:val="0"/>
          <w:sz w:val="21"/>
          <w:szCs w:val="21"/>
        </w:rPr>
        <w:t>公</w:t>
      </w:r>
      <w:r w:rsidRPr="00264397">
        <w:rPr>
          <w:rFonts w:hint="eastAsia"/>
          <w:spacing w:val="0"/>
          <w:sz w:val="21"/>
          <w:szCs w:val="21"/>
        </w:rPr>
        <w:t>民</w:t>
      </w:r>
      <w:r w:rsidRPr="00264397">
        <w:rPr>
          <w:spacing w:val="0"/>
          <w:sz w:val="21"/>
          <w:szCs w:val="21"/>
        </w:rPr>
        <w:t>投</w:t>
      </w:r>
      <w:r w:rsidRPr="00264397">
        <w:rPr>
          <w:rFonts w:hint="eastAsia"/>
          <w:spacing w:val="0"/>
          <w:sz w:val="21"/>
          <w:szCs w:val="21"/>
        </w:rPr>
        <w:t>票屬於</w:t>
      </w:r>
      <w:r w:rsidRPr="00264397">
        <w:rPr>
          <w:spacing w:val="0"/>
          <w:sz w:val="21"/>
          <w:szCs w:val="21"/>
        </w:rPr>
        <w:t>直接民主的一種型態，</w:t>
      </w:r>
      <w:r w:rsidRPr="00264397">
        <w:rPr>
          <w:rFonts w:hint="eastAsia"/>
          <w:spacing w:val="0"/>
          <w:sz w:val="21"/>
          <w:szCs w:val="21"/>
        </w:rPr>
        <w:t>其可以彌補</w:t>
      </w:r>
      <w:r w:rsidRPr="00264397">
        <w:rPr>
          <w:spacing w:val="0"/>
          <w:sz w:val="21"/>
          <w:szCs w:val="21"/>
        </w:rPr>
        <w:t>代議制度</w:t>
      </w:r>
      <w:r w:rsidRPr="00264397">
        <w:rPr>
          <w:rFonts w:hint="eastAsia"/>
          <w:spacing w:val="0"/>
          <w:sz w:val="21"/>
          <w:szCs w:val="21"/>
        </w:rPr>
        <w:t>的失靈與</w:t>
      </w:r>
      <w:r w:rsidRPr="00264397">
        <w:rPr>
          <w:spacing w:val="0"/>
          <w:sz w:val="21"/>
          <w:szCs w:val="21"/>
        </w:rPr>
        <w:t>不足</w:t>
      </w:r>
    </w:p>
    <w:p w14:paraId="64ED51F3" w14:textId="42CD2E44" w:rsidR="00CF1DDF" w:rsidRPr="00264397" w:rsidRDefault="00CF1DD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(B)</w:t>
      </w:r>
      <w:r w:rsidRPr="00264397">
        <w:rPr>
          <w:rFonts w:hint="eastAsia"/>
          <w:spacing w:val="0"/>
          <w:sz w:val="21"/>
          <w:szCs w:val="21"/>
        </w:rPr>
        <w:t>選舉</w:t>
      </w:r>
      <w:r w:rsidRPr="00264397">
        <w:rPr>
          <w:spacing w:val="0"/>
          <w:sz w:val="21"/>
          <w:szCs w:val="21"/>
        </w:rPr>
        <w:t>、罷免權行使</w:t>
      </w:r>
      <w:r w:rsidRPr="00264397">
        <w:rPr>
          <w:rFonts w:hint="eastAsia"/>
          <w:spacing w:val="0"/>
          <w:sz w:val="21"/>
          <w:szCs w:val="21"/>
        </w:rPr>
        <w:t>範圍</w:t>
      </w:r>
      <w:r w:rsidRPr="00264397">
        <w:rPr>
          <w:spacing w:val="0"/>
          <w:sz w:val="21"/>
          <w:szCs w:val="21"/>
        </w:rPr>
        <w:t>涵蓋中</w:t>
      </w:r>
      <w:r w:rsidRPr="00264397">
        <w:rPr>
          <w:rFonts w:hint="eastAsia"/>
          <w:spacing w:val="0"/>
          <w:sz w:val="21"/>
          <w:szCs w:val="21"/>
        </w:rPr>
        <w:t>央</w:t>
      </w:r>
      <w:r w:rsidRPr="00264397">
        <w:rPr>
          <w:spacing w:val="0"/>
          <w:sz w:val="21"/>
          <w:szCs w:val="21"/>
        </w:rPr>
        <w:t>與地方，公民投票行使</w:t>
      </w:r>
      <w:r w:rsidRPr="00264397">
        <w:rPr>
          <w:rFonts w:hint="eastAsia"/>
          <w:spacing w:val="0"/>
          <w:sz w:val="21"/>
          <w:szCs w:val="21"/>
        </w:rPr>
        <w:t>僅止於地方事務</w:t>
      </w:r>
    </w:p>
    <w:p w14:paraId="7F6DBAA1" w14:textId="5A15803B" w:rsidR="00CF1DDF" w:rsidRDefault="00CF1DDF"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(C)</w:t>
      </w:r>
      <w:r w:rsidRPr="00264397">
        <w:rPr>
          <w:rFonts w:hint="eastAsia"/>
          <w:spacing w:val="0"/>
          <w:sz w:val="21"/>
          <w:szCs w:val="21"/>
        </w:rPr>
        <w:t>選舉</w:t>
      </w:r>
      <w:r w:rsidRPr="00264397">
        <w:rPr>
          <w:spacing w:val="0"/>
          <w:sz w:val="21"/>
          <w:szCs w:val="21"/>
        </w:rPr>
        <w:t>、罷免權行使對象主要是</w:t>
      </w:r>
      <w:r w:rsidRPr="00264397">
        <w:rPr>
          <w:rFonts w:hint="eastAsia"/>
          <w:spacing w:val="0"/>
          <w:sz w:val="21"/>
          <w:szCs w:val="21"/>
        </w:rPr>
        <w:t>「</w:t>
      </w:r>
      <w:r w:rsidRPr="00264397">
        <w:rPr>
          <w:spacing w:val="0"/>
          <w:sz w:val="21"/>
          <w:szCs w:val="21"/>
        </w:rPr>
        <w:t>人</w:t>
      </w:r>
      <w:r w:rsidRPr="00264397">
        <w:rPr>
          <w:rFonts w:hint="eastAsia"/>
          <w:spacing w:val="0"/>
          <w:sz w:val="21"/>
          <w:szCs w:val="21"/>
        </w:rPr>
        <w:t>」</w:t>
      </w:r>
      <w:r w:rsidRPr="00264397">
        <w:rPr>
          <w:spacing w:val="0"/>
          <w:sz w:val="21"/>
          <w:szCs w:val="21"/>
        </w:rPr>
        <w:t>，而公民投票行使對象主要是「事」</w:t>
      </w:r>
    </w:p>
    <w:p w14:paraId="47EA5635" w14:textId="77777777" w:rsidR="00071D4C" w:rsidRPr="00264397" w:rsidRDefault="00071D4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Pr="00264397">
        <w:rPr>
          <w:rFonts w:hint="eastAsia"/>
          <w:spacing w:val="0"/>
          <w:sz w:val="21"/>
          <w:szCs w:val="21"/>
        </w:rPr>
        <w:t>公投</w:t>
      </w:r>
      <w:r w:rsidRPr="00264397">
        <w:rPr>
          <w:spacing w:val="0"/>
          <w:sz w:val="21"/>
          <w:szCs w:val="21"/>
        </w:rPr>
        <w:t>提出有公民連署、立院提案、總統交付</w:t>
      </w:r>
      <w:r w:rsidRPr="00264397">
        <w:rPr>
          <w:rFonts w:hint="eastAsia"/>
          <w:spacing w:val="0"/>
          <w:sz w:val="21"/>
          <w:szCs w:val="21"/>
        </w:rPr>
        <w:t>等</w:t>
      </w:r>
      <w:r w:rsidRPr="00264397">
        <w:rPr>
          <w:spacing w:val="0"/>
          <w:sz w:val="21"/>
          <w:szCs w:val="21"/>
        </w:rPr>
        <w:t>方式</w:t>
      </w:r>
      <w:r w:rsidRPr="00264397">
        <w:rPr>
          <w:rFonts w:hint="eastAsia"/>
          <w:spacing w:val="0"/>
          <w:sz w:val="21"/>
          <w:szCs w:val="21"/>
        </w:rPr>
        <w:t>，</w:t>
      </w:r>
      <w:r w:rsidRPr="00264397">
        <w:rPr>
          <w:spacing w:val="0"/>
          <w:sz w:val="21"/>
          <w:szCs w:val="21"/>
        </w:rPr>
        <w:t>提出即可交付公投</w:t>
      </w:r>
    </w:p>
    <w:p w14:paraId="03FA1CCE" w14:textId="77777777" w:rsidR="00071D4C" w:rsidRPr="00264397" w:rsidRDefault="00071D4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w:t>
      </w:r>
      <w:r w:rsidRPr="00264397">
        <w:rPr>
          <w:spacing w:val="0"/>
          <w:sz w:val="21"/>
          <w:szCs w:val="21"/>
        </w:rPr>
        <w:t>E</w:t>
      </w:r>
      <w:r w:rsidRPr="00264397">
        <w:rPr>
          <w:rFonts w:hint="eastAsia"/>
          <w:spacing w:val="0"/>
          <w:sz w:val="21"/>
          <w:szCs w:val="21"/>
        </w:rPr>
        <w:t>)</w:t>
      </w:r>
      <w:r w:rsidRPr="00264397">
        <w:rPr>
          <w:spacing w:val="0"/>
          <w:sz w:val="21"/>
          <w:szCs w:val="21"/>
        </w:rPr>
        <w:t>公民投票</w:t>
      </w:r>
      <w:r w:rsidRPr="00264397">
        <w:rPr>
          <w:rFonts w:hint="eastAsia"/>
          <w:spacing w:val="0"/>
          <w:sz w:val="21"/>
          <w:szCs w:val="21"/>
        </w:rPr>
        <w:t>法通過後，我國僅有</w:t>
      </w:r>
      <w:r w:rsidRPr="00264397">
        <w:rPr>
          <w:spacing w:val="0"/>
          <w:sz w:val="21"/>
          <w:szCs w:val="21"/>
        </w:rPr>
        <w:t>澎湖、馬祖離島</w:t>
      </w:r>
      <w:r w:rsidRPr="00264397">
        <w:rPr>
          <w:rFonts w:hint="eastAsia"/>
          <w:spacing w:val="0"/>
          <w:sz w:val="21"/>
          <w:szCs w:val="21"/>
        </w:rPr>
        <w:t>博奕公投的具體實施經驗</w:t>
      </w:r>
    </w:p>
    <w:tbl>
      <w:tblPr>
        <w:tblStyle w:val="af0"/>
        <w:tblpPr w:leftFromText="181" w:rightFromText="181" w:vertAnchor="text" w:horzAnchor="margin" w:tblpXSpec="right" w:tblpY="993"/>
        <w:tblW w:w="0" w:type="auto"/>
        <w:tblLook w:val="04A0" w:firstRow="1" w:lastRow="0" w:firstColumn="1" w:lastColumn="0" w:noHBand="0" w:noVBand="1"/>
      </w:tblPr>
      <w:tblGrid>
        <w:gridCol w:w="906"/>
        <w:gridCol w:w="661"/>
        <w:gridCol w:w="661"/>
        <w:gridCol w:w="735"/>
        <w:gridCol w:w="746"/>
      </w:tblGrid>
      <w:tr w:rsidR="00E914BA" w:rsidRPr="00B71412" w14:paraId="2BBF07B0" w14:textId="77777777" w:rsidTr="00E70549">
        <w:trPr>
          <w:trHeight w:val="302"/>
        </w:trPr>
        <w:tc>
          <w:tcPr>
            <w:tcW w:w="906" w:type="dxa"/>
            <w:vAlign w:val="center"/>
          </w:tcPr>
          <w:p w14:paraId="5239F64E" w14:textId="77777777" w:rsidR="00E914BA" w:rsidRPr="00B71412" w:rsidRDefault="00E914BA" w:rsidP="00335B75">
            <w:pPr>
              <w:spacing w:line="260" w:lineRule="atLeast"/>
              <w:rPr>
                <w:spacing w:val="6"/>
                <w:sz w:val="21"/>
                <w:szCs w:val="21"/>
              </w:rPr>
            </w:pPr>
          </w:p>
        </w:tc>
        <w:tc>
          <w:tcPr>
            <w:tcW w:w="661" w:type="dxa"/>
            <w:vAlign w:val="center"/>
          </w:tcPr>
          <w:p w14:paraId="14AAECC0" w14:textId="77777777" w:rsidR="00E914BA" w:rsidRPr="00B71412" w:rsidRDefault="00E914BA" w:rsidP="00335B75">
            <w:pPr>
              <w:spacing w:line="260" w:lineRule="atLeast"/>
              <w:jc w:val="center"/>
              <w:rPr>
                <w:spacing w:val="6"/>
                <w:sz w:val="21"/>
                <w:szCs w:val="21"/>
              </w:rPr>
            </w:pPr>
            <w:r w:rsidRPr="00B71412">
              <w:rPr>
                <w:spacing w:val="6"/>
                <w:sz w:val="21"/>
                <w:szCs w:val="21"/>
              </w:rPr>
              <w:t>甲報</w:t>
            </w:r>
          </w:p>
        </w:tc>
        <w:tc>
          <w:tcPr>
            <w:tcW w:w="661" w:type="dxa"/>
            <w:vAlign w:val="center"/>
          </w:tcPr>
          <w:p w14:paraId="7C493021" w14:textId="77777777" w:rsidR="00E914BA" w:rsidRPr="00B71412" w:rsidRDefault="00E914BA" w:rsidP="00335B75">
            <w:pPr>
              <w:spacing w:line="260" w:lineRule="atLeast"/>
              <w:jc w:val="center"/>
              <w:rPr>
                <w:spacing w:val="6"/>
                <w:sz w:val="21"/>
                <w:szCs w:val="21"/>
              </w:rPr>
            </w:pPr>
            <w:r w:rsidRPr="00B71412">
              <w:rPr>
                <w:spacing w:val="6"/>
                <w:sz w:val="21"/>
                <w:szCs w:val="21"/>
              </w:rPr>
              <w:t>乙報</w:t>
            </w:r>
          </w:p>
        </w:tc>
        <w:tc>
          <w:tcPr>
            <w:tcW w:w="735" w:type="dxa"/>
            <w:vAlign w:val="center"/>
          </w:tcPr>
          <w:p w14:paraId="1EC84C8A" w14:textId="77777777" w:rsidR="00E914BA" w:rsidRPr="00B71412" w:rsidRDefault="00E914BA" w:rsidP="00335B75">
            <w:pPr>
              <w:spacing w:line="260" w:lineRule="atLeast"/>
              <w:jc w:val="center"/>
              <w:rPr>
                <w:spacing w:val="6"/>
                <w:sz w:val="21"/>
                <w:szCs w:val="21"/>
              </w:rPr>
            </w:pPr>
            <w:r w:rsidRPr="00B71412">
              <w:rPr>
                <w:spacing w:val="6"/>
                <w:sz w:val="21"/>
                <w:szCs w:val="21"/>
              </w:rPr>
              <w:t>丙報</w:t>
            </w:r>
          </w:p>
        </w:tc>
        <w:tc>
          <w:tcPr>
            <w:tcW w:w="746" w:type="dxa"/>
            <w:vAlign w:val="center"/>
          </w:tcPr>
          <w:p w14:paraId="052D0900" w14:textId="77777777" w:rsidR="00E914BA" w:rsidRPr="00B71412" w:rsidRDefault="00E914BA" w:rsidP="00335B75">
            <w:pPr>
              <w:spacing w:line="260" w:lineRule="atLeast"/>
              <w:jc w:val="center"/>
              <w:rPr>
                <w:spacing w:val="6"/>
                <w:sz w:val="21"/>
                <w:szCs w:val="21"/>
              </w:rPr>
            </w:pPr>
            <w:r w:rsidRPr="00B71412">
              <w:rPr>
                <w:spacing w:val="6"/>
                <w:sz w:val="21"/>
                <w:szCs w:val="21"/>
              </w:rPr>
              <w:t>丁報</w:t>
            </w:r>
          </w:p>
        </w:tc>
      </w:tr>
      <w:tr w:rsidR="00E914BA" w:rsidRPr="00B71412" w14:paraId="0432CB85" w14:textId="77777777" w:rsidTr="00E70549">
        <w:trPr>
          <w:trHeight w:val="302"/>
        </w:trPr>
        <w:tc>
          <w:tcPr>
            <w:tcW w:w="906" w:type="dxa"/>
            <w:vAlign w:val="center"/>
          </w:tcPr>
          <w:p w14:paraId="5A96B7BD" w14:textId="77777777" w:rsidR="00E914BA" w:rsidRPr="00B71412" w:rsidRDefault="00E914BA" w:rsidP="00335B75">
            <w:pPr>
              <w:spacing w:line="260" w:lineRule="atLeast"/>
              <w:jc w:val="center"/>
              <w:rPr>
                <w:spacing w:val="6"/>
                <w:sz w:val="21"/>
                <w:szCs w:val="21"/>
              </w:rPr>
            </w:pPr>
            <w:r w:rsidRPr="00B71412">
              <w:rPr>
                <w:spacing w:val="6"/>
                <w:sz w:val="21"/>
                <w:szCs w:val="21"/>
              </w:rPr>
              <w:t>贊成</w:t>
            </w:r>
          </w:p>
        </w:tc>
        <w:tc>
          <w:tcPr>
            <w:tcW w:w="661" w:type="dxa"/>
            <w:vAlign w:val="center"/>
          </w:tcPr>
          <w:p w14:paraId="6313AE77" w14:textId="77777777" w:rsidR="00E914BA" w:rsidRPr="00B71412" w:rsidRDefault="00E914BA" w:rsidP="00335B75">
            <w:pPr>
              <w:spacing w:line="260" w:lineRule="atLeast"/>
              <w:jc w:val="center"/>
              <w:rPr>
                <w:spacing w:val="6"/>
                <w:sz w:val="21"/>
                <w:szCs w:val="21"/>
              </w:rPr>
            </w:pPr>
            <w:r w:rsidRPr="00B71412">
              <w:rPr>
                <w:spacing w:val="6"/>
                <w:sz w:val="21"/>
                <w:szCs w:val="21"/>
              </w:rPr>
              <w:t>47%</w:t>
            </w:r>
          </w:p>
        </w:tc>
        <w:tc>
          <w:tcPr>
            <w:tcW w:w="661" w:type="dxa"/>
            <w:vAlign w:val="center"/>
          </w:tcPr>
          <w:p w14:paraId="0518FF26" w14:textId="77777777" w:rsidR="00E914BA" w:rsidRPr="00B71412" w:rsidRDefault="00E914BA" w:rsidP="00335B75">
            <w:pPr>
              <w:spacing w:line="260" w:lineRule="atLeast"/>
              <w:jc w:val="center"/>
              <w:rPr>
                <w:spacing w:val="6"/>
                <w:sz w:val="21"/>
                <w:szCs w:val="21"/>
              </w:rPr>
            </w:pPr>
            <w:r w:rsidRPr="00B71412">
              <w:rPr>
                <w:spacing w:val="6"/>
                <w:sz w:val="21"/>
                <w:szCs w:val="21"/>
              </w:rPr>
              <w:t>42%</w:t>
            </w:r>
          </w:p>
        </w:tc>
        <w:tc>
          <w:tcPr>
            <w:tcW w:w="735" w:type="dxa"/>
            <w:vAlign w:val="center"/>
          </w:tcPr>
          <w:p w14:paraId="2B010835" w14:textId="77777777" w:rsidR="00E914BA" w:rsidRPr="00B71412" w:rsidRDefault="00E914BA" w:rsidP="00335B75">
            <w:pPr>
              <w:spacing w:line="260" w:lineRule="atLeast"/>
              <w:jc w:val="center"/>
              <w:rPr>
                <w:spacing w:val="6"/>
                <w:sz w:val="21"/>
                <w:szCs w:val="21"/>
              </w:rPr>
            </w:pPr>
            <w:r w:rsidRPr="00B71412">
              <w:rPr>
                <w:spacing w:val="6"/>
                <w:sz w:val="21"/>
                <w:szCs w:val="21"/>
              </w:rPr>
              <w:t>48%</w:t>
            </w:r>
          </w:p>
        </w:tc>
        <w:tc>
          <w:tcPr>
            <w:tcW w:w="746" w:type="dxa"/>
            <w:vAlign w:val="center"/>
          </w:tcPr>
          <w:p w14:paraId="61A4A3F5" w14:textId="77777777" w:rsidR="00E914BA" w:rsidRPr="00B71412" w:rsidRDefault="00E914BA" w:rsidP="00335B75">
            <w:pPr>
              <w:spacing w:line="260" w:lineRule="atLeast"/>
              <w:jc w:val="center"/>
              <w:rPr>
                <w:spacing w:val="6"/>
                <w:sz w:val="21"/>
                <w:szCs w:val="21"/>
              </w:rPr>
            </w:pPr>
            <w:r w:rsidRPr="00B71412">
              <w:rPr>
                <w:spacing w:val="6"/>
                <w:sz w:val="21"/>
                <w:szCs w:val="21"/>
              </w:rPr>
              <w:t>42%</w:t>
            </w:r>
          </w:p>
        </w:tc>
      </w:tr>
      <w:tr w:rsidR="00E914BA" w:rsidRPr="00B71412" w14:paraId="5958D3E8" w14:textId="77777777" w:rsidTr="00E70549">
        <w:trPr>
          <w:trHeight w:val="302"/>
        </w:trPr>
        <w:tc>
          <w:tcPr>
            <w:tcW w:w="906" w:type="dxa"/>
            <w:vAlign w:val="center"/>
          </w:tcPr>
          <w:p w14:paraId="2BB654CE" w14:textId="77777777" w:rsidR="00E914BA" w:rsidRPr="00B71412" w:rsidRDefault="00E914BA" w:rsidP="00335B75">
            <w:pPr>
              <w:spacing w:line="260" w:lineRule="atLeast"/>
              <w:jc w:val="center"/>
              <w:rPr>
                <w:spacing w:val="6"/>
                <w:sz w:val="21"/>
                <w:szCs w:val="21"/>
              </w:rPr>
            </w:pPr>
            <w:r w:rsidRPr="00B71412">
              <w:rPr>
                <w:spacing w:val="6"/>
                <w:sz w:val="21"/>
                <w:szCs w:val="21"/>
              </w:rPr>
              <w:t>反對</w:t>
            </w:r>
          </w:p>
        </w:tc>
        <w:tc>
          <w:tcPr>
            <w:tcW w:w="661" w:type="dxa"/>
            <w:vAlign w:val="center"/>
          </w:tcPr>
          <w:p w14:paraId="0CE0321D" w14:textId="77777777" w:rsidR="00E914BA" w:rsidRPr="00B71412" w:rsidRDefault="00E914BA" w:rsidP="00335B75">
            <w:pPr>
              <w:spacing w:line="260" w:lineRule="atLeast"/>
              <w:jc w:val="center"/>
              <w:rPr>
                <w:spacing w:val="6"/>
                <w:sz w:val="21"/>
                <w:szCs w:val="21"/>
              </w:rPr>
            </w:pPr>
            <w:r w:rsidRPr="00B71412">
              <w:rPr>
                <w:spacing w:val="6"/>
                <w:sz w:val="21"/>
                <w:szCs w:val="21"/>
              </w:rPr>
              <w:t>35%</w:t>
            </w:r>
          </w:p>
        </w:tc>
        <w:tc>
          <w:tcPr>
            <w:tcW w:w="661" w:type="dxa"/>
            <w:vAlign w:val="center"/>
          </w:tcPr>
          <w:p w14:paraId="0FEF3CC2" w14:textId="77777777" w:rsidR="00E914BA" w:rsidRPr="00B71412" w:rsidRDefault="00E914BA" w:rsidP="00335B75">
            <w:pPr>
              <w:spacing w:line="260" w:lineRule="atLeast"/>
              <w:jc w:val="center"/>
              <w:rPr>
                <w:spacing w:val="6"/>
                <w:sz w:val="21"/>
                <w:szCs w:val="21"/>
              </w:rPr>
            </w:pPr>
            <w:r w:rsidRPr="00B71412">
              <w:rPr>
                <w:spacing w:val="6"/>
                <w:sz w:val="21"/>
                <w:szCs w:val="21"/>
              </w:rPr>
              <w:t>32%</w:t>
            </w:r>
          </w:p>
        </w:tc>
        <w:tc>
          <w:tcPr>
            <w:tcW w:w="735" w:type="dxa"/>
            <w:vAlign w:val="center"/>
          </w:tcPr>
          <w:p w14:paraId="67FA971F" w14:textId="77777777" w:rsidR="00E914BA" w:rsidRPr="00B71412" w:rsidRDefault="00E914BA" w:rsidP="00335B75">
            <w:pPr>
              <w:spacing w:line="260" w:lineRule="atLeast"/>
              <w:jc w:val="center"/>
              <w:rPr>
                <w:spacing w:val="6"/>
                <w:sz w:val="21"/>
                <w:szCs w:val="21"/>
              </w:rPr>
            </w:pPr>
            <w:r w:rsidRPr="00B71412">
              <w:rPr>
                <w:spacing w:val="6"/>
                <w:sz w:val="21"/>
                <w:szCs w:val="21"/>
              </w:rPr>
              <w:t>33%</w:t>
            </w:r>
          </w:p>
        </w:tc>
        <w:tc>
          <w:tcPr>
            <w:tcW w:w="746" w:type="dxa"/>
            <w:vAlign w:val="center"/>
          </w:tcPr>
          <w:p w14:paraId="13846664" w14:textId="77777777" w:rsidR="00E914BA" w:rsidRPr="00B71412" w:rsidRDefault="00E914BA" w:rsidP="00335B75">
            <w:pPr>
              <w:spacing w:line="260" w:lineRule="atLeast"/>
              <w:jc w:val="center"/>
              <w:rPr>
                <w:spacing w:val="6"/>
                <w:sz w:val="21"/>
                <w:szCs w:val="21"/>
              </w:rPr>
            </w:pPr>
            <w:r w:rsidRPr="00B71412">
              <w:rPr>
                <w:spacing w:val="6"/>
                <w:sz w:val="21"/>
                <w:szCs w:val="21"/>
              </w:rPr>
              <w:t>43%</w:t>
            </w:r>
          </w:p>
        </w:tc>
      </w:tr>
      <w:tr w:rsidR="00E914BA" w:rsidRPr="00B71412" w14:paraId="18A45EEE" w14:textId="77777777" w:rsidTr="00E70549">
        <w:trPr>
          <w:trHeight w:val="302"/>
        </w:trPr>
        <w:tc>
          <w:tcPr>
            <w:tcW w:w="906" w:type="dxa"/>
            <w:vAlign w:val="center"/>
          </w:tcPr>
          <w:p w14:paraId="3FC6535B" w14:textId="77777777" w:rsidR="00E914BA" w:rsidRPr="00B71412" w:rsidRDefault="00E914BA" w:rsidP="00335B75">
            <w:pPr>
              <w:spacing w:line="260" w:lineRule="atLeast"/>
              <w:jc w:val="center"/>
              <w:rPr>
                <w:spacing w:val="6"/>
                <w:sz w:val="21"/>
                <w:szCs w:val="21"/>
              </w:rPr>
            </w:pPr>
            <w:r w:rsidRPr="00B71412">
              <w:rPr>
                <w:spacing w:val="6"/>
                <w:sz w:val="21"/>
                <w:szCs w:val="21"/>
              </w:rPr>
              <w:t>未表態</w:t>
            </w:r>
          </w:p>
        </w:tc>
        <w:tc>
          <w:tcPr>
            <w:tcW w:w="661" w:type="dxa"/>
            <w:vAlign w:val="center"/>
          </w:tcPr>
          <w:p w14:paraId="3678AF5D" w14:textId="77777777" w:rsidR="00E914BA" w:rsidRPr="00B71412" w:rsidRDefault="00E914BA" w:rsidP="00335B75">
            <w:pPr>
              <w:spacing w:line="260" w:lineRule="atLeast"/>
              <w:jc w:val="center"/>
              <w:rPr>
                <w:spacing w:val="6"/>
                <w:sz w:val="21"/>
                <w:szCs w:val="21"/>
              </w:rPr>
            </w:pPr>
            <w:r w:rsidRPr="00B71412">
              <w:rPr>
                <w:spacing w:val="6"/>
                <w:sz w:val="21"/>
                <w:szCs w:val="21"/>
              </w:rPr>
              <w:t>18%</w:t>
            </w:r>
          </w:p>
        </w:tc>
        <w:tc>
          <w:tcPr>
            <w:tcW w:w="661" w:type="dxa"/>
            <w:vAlign w:val="center"/>
          </w:tcPr>
          <w:p w14:paraId="4EEC4C70" w14:textId="77777777" w:rsidR="00E914BA" w:rsidRPr="00B71412" w:rsidRDefault="00E914BA" w:rsidP="00335B75">
            <w:pPr>
              <w:spacing w:line="260" w:lineRule="atLeast"/>
              <w:jc w:val="center"/>
              <w:rPr>
                <w:spacing w:val="6"/>
                <w:sz w:val="21"/>
                <w:szCs w:val="21"/>
              </w:rPr>
            </w:pPr>
            <w:r w:rsidRPr="00B71412">
              <w:rPr>
                <w:spacing w:val="6"/>
                <w:sz w:val="21"/>
                <w:szCs w:val="21"/>
              </w:rPr>
              <w:t>26%</w:t>
            </w:r>
          </w:p>
        </w:tc>
        <w:tc>
          <w:tcPr>
            <w:tcW w:w="735" w:type="dxa"/>
            <w:vAlign w:val="center"/>
          </w:tcPr>
          <w:p w14:paraId="5A3D53BB" w14:textId="77777777" w:rsidR="00E914BA" w:rsidRPr="00B71412" w:rsidRDefault="00E914BA" w:rsidP="00335B75">
            <w:pPr>
              <w:spacing w:line="260" w:lineRule="atLeast"/>
              <w:jc w:val="center"/>
              <w:rPr>
                <w:spacing w:val="6"/>
                <w:sz w:val="21"/>
                <w:szCs w:val="21"/>
              </w:rPr>
            </w:pPr>
            <w:r w:rsidRPr="00B71412">
              <w:rPr>
                <w:spacing w:val="6"/>
                <w:sz w:val="21"/>
                <w:szCs w:val="21"/>
              </w:rPr>
              <w:t>19%</w:t>
            </w:r>
          </w:p>
        </w:tc>
        <w:tc>
          <w:tcPr>
            <w:tcW w:w="746" w:type="dxa"/>
            <w:vAlign w:val="center"/>
          </w:tcPr>
          <w:p w14:paraId="7DC20E1D" w14:textId="77777777" w:rsidR="00E914BA" w:rsidRPr="00B71412" w:rsidRDefault="00E914BA" w:rsidP="00335B75">
            <w:pPr>
              <w:spacing w:line="260" w:lineRule="atLeast"/>
              <w:jc w:val="center"/>
              <w:rPr>
                <w:spacing w:val="6"/>
                <w:sz w:val="21"/>
                <w:szCs w:val="21"/>
              </w:rPr>
            </w:pPr>
            <w:r w:rsidRPr="00B71412">
              <w:rPr>
                <w:spacing w:val="6"/>
                <w:sz w:val="21"/>
                <w:szCs w:val="21"/>
              </w:rPr>
              <w:t>15%</w:t>
            </w:r>
          </w:p>
        </w:tc>
      </w:tr>
      <w:tr w:rsidR="00E914BA" w:rsidRPr="00B71412" w14:paraId="6843E4B4" w14:textId="77777777" w:rsidTr="00E70549">
        <w:trPr>
          <w:trHeight w:val="302"/>
        </w:trPr>
        <w:tc>
          <w:tcPr>
            <w:tcW w:w="906" w:type="dxa"/>
            <w:vAlign w:val="center"/>
          </w:tcPr>
          <w:p w14:paraId="74DA959E" w14:textId="77777777" w:rsidR="00E914BA" w:rsidRPr="00B71412" w:rsidRDefault="00E914BA" w:rsidP="00335B75">
            <w:pPr>
              <w:spacing w:line="260" w:lineRule="atLeast"/>
              <w:jc w:val="center"/>
              <w:rPr>
                <w:spacing w:val="6"/>
                <w:sz w:val="21"/>
                <w:szCs w:val="21"/>
              </w:rPr>
            </w:pPr>
            <w:r w:rsidRPr="00B71412">
              <w:rPr>
                <w:spacing w:val="6"/>
                <w:sz w:val="21"/>
                <w:szCs w:val="21"/>
              </w:rPr>
              <w:t>樣本數</w:t>
            </w:r>
          </w:p>
        </w:tc>
        <w:tc>
          <w:tcPr>
            <w:tcW w:w="661" w:type="dxa"/>
            <w:vAlign w:val="center"/>
          </w:tcPr>
          <w:p w14:paraId="00AAC158" w14:textId="77777777" w:rsidR="00E914BA" w:rsidRPr="00B71412" w:rsidRDefault="00E914BA" w:rsidP="00335B75">
            <w:pPr>
              <w:spacing w:line="260" w:lineRule="atLeast"/>
              <w:jc w:val="center"/>
              <w:rPr>
                <w:spacing w:val="6"/>
                <w:sz w:val="21"/>
                <w:szCs w:val="21"/>
              </w:rPr>
            </w:pPr>
            <w:r w:rsidRPr="00B71412">
              <w:rPr>
                <w:spacing w:val="6"/>
                <w:sz w:val="21"/>
                <w:szCs w:val="21"/>
              </w:rPr>
              <w:t>1368</w:t>
            </w:r>
          </w:p>
        </w:tc>
        <w:tc>
          <w:tcPr>
            <w:tcW w:w="661" w:type="dxa"/>
            <w:vAlign w:val="center"/>
          </w:tcPr>
          <w:p w14:paraId="31C7F2A9" w14:textId="77777777" w:rsidR="00E914BA" w:rsidRPr="00B71412" w:rsidRDefault="00E914BA" w:rsidP="00335B75">
            <w:pPr>
              <w:spacing w:line="260" w:lineRule="atLeast"/>
              <w:jc w:val="center"/>
              <w:rPr>
                <w:spacing w:val="6"/>
                <w:sz w:val="21"/>
                <w:szCs w:val="21"/>
              </w:rPr>
            </w:pPr>
            <w:r w:rsidRPr="00B71412">
              <w:rPr>
                <w:spacing w:val="6"/>
                <w:sz w:val="21"/>
                <w:szCs w:val="21"/>
              </w:rPr>
              <w:t>1067</w:t>
            </w:r>
          </w:p>
        </w:tc>
        <w:tc>
          <w:tcPr>
            <w:tcW w:w="735" w:type="dxa"/>
            <w:vAlign w:val="center"/>
          </w:tcPr>
          <w:p w14:paraId="5EB4FEE2" w14:textId="77777777" w:rsidR="00E914BA" w:rsidRPr="00B71412" w:rsidRDefault="00E914BA" w:rsidP="00335B75">
            <w:pPr>
              <w:spacing w:line="260" w:lineRule="atLeast"/>
              <w:jc w:val="center"/>
              <w:rPr>
                <w:spacing w:val="6"/>
                <w:sz w:val="21"/>
                <w:szCs w:val="21"/>
              </w:rPr>
            </w:pPr>
            <w:r w:rsidRPr="00B71412">
              <w:rPr>
                <w:spacing w:val="6"/>
                <w:sz w:val="21"/>
                <w:szCs w:val="21"/>
              </w:rPr>
              <w:t>1765</w:t>
            </w:r>
          </w:p>
        </w:tc>
        <w:tc>
          <w:tcPr>
            <w:tcW w:w="746" w:type="dxa"/>
            <w:vAlign w:val="center"/>
          </w:tcPr>
          <w:p w14:paraId="60A30000" w14:textId="77777777" w:rsidR="00E914BA" w:rsidRPr="00B71412" w:rsidRDefault="00E914BA" w:rsidP="00335B75">
            <w:pPr>
              <w:spacing w:line="260" w:lineRule="atLeast"/>
              <w:jc w:val="center"/>
              <w:rPr>
                <w:spacing w:val="6"/>
                <w:sz w:val="21"/>
                <w:szCs w:val="21"/>
              </w:rPr>
            </w:pPr>
            <w:r w:rsidRPr="00B71412">
              <w:rPr>
                <w:spacing w:val="6"/>
                <w:sz w:val="21"/>
                <w:szCs w:val="21"/>
              </w:rPr>
              <w:t>585</w:t>
            </w:r>
          </w:p>
        </w:tc>
      </w:tr>
    </w:tbl>
    <w:p w14:paraId="23DA923B" w14:textId="01D2121B" w:rsidR="005A1B95" w:rsidRPr="000C23E7" w:rsidRDefault="0029490F" w:rsidP="00E70549">
      <w:pPr>
        <w:pStyle w:val="TIT1"/>
        <w:spacing w:beforeLines="25" w:before="60"/>
        <w:ind w:left="315" w:hangingChars="150" w:hanging="315"/>
        <w:rPr>
          <w:spacing w:val="0"/>
          <w:sz w:val="21"/>
          <w:szCs w:val="21"/>
        </w:rPr>
      </w:pPr>
      <w:r w:rsidRPr="000C23E7">
        <w:rPr>
          <w:spacing w:val="0"/>
          <w:sz w:val="21"/>
          <w:szCs w:val="21"/>
        </w:rPr>
        <w:t>48.</w:t>
      </w:r>
      <w:r w:rsidR="00C34B33" w:rsidRPr="000C23E7">
        <w:rPr>
          <w:spacing w:val="0"/>
          <w:sz w:val="21"/>
          <w:szCs w:val="21"/>
        </w:rPr>
        <w:tab/>
      </w:r>
      <w:r w:rsidR="000D4BA9" w:rsidRPr="000C23E7">
        <w:rPr>
          <w:rFonts w:hint="eastAsia"/>
          <w:spacing w:val="0"/>
          <w:sz w:val="21"/>
          <w:szCs w:val="21"/>
        </w:rPr>
        <w:t>在某國，「人們可否合法擁有槍枝」是長期以來具高度爭議性之議題。該國四大報社皆採「隨機抽樣」方式，</w:t>
      </w:r>
      <w:r w:rsidR="0008737B" w:rsidRPr="000C23E7">
        <w:rPr>
          <w:rFonts w:hint="eastAsia"/>
          <w:spacing w:val="0"/>
          <w:sz w:val="21"/>
          <w:szCs w:val="21"/>
        </w:rPr>
        <w:t>且用相同的電話訪問方式進行民意調查，</w:t>
      </w:r>
      <w:r w:rsidR="000D4BA9" w:rsidRPr="000C23E7">
        <w:rPr>
          <w:rFonts w:hint="eastAsia"/>
          <w:spacing w:val="0"/>
          <w:sz w:val="21"/>
          <w:szCs w:val="21"/>
        </w:rPr>
        <w:t>假設這四次調查的訪問成功率相似且執行調查時間相近，結果如</w:t>
      </w:r>
      <w:r w:rsidR="00A73C77">
        <w:rPr>
          <w:rFonts w:hint="eastAsia"/>
          <w:spacing w:val="0"/>
          <w:sz w:val="21"/>
          <w:szCs w:val="21"/>
        </w:rPr>
        <w:t>右</w:t>
      </w:r>
      <w:r w:rsidR="000D4BA9" w:rsidRPr="000C23E7">
        <w:rPr>
          <w:rFonts w:hint="eastAsia"/>
          <w:spacing w:val="0"/>
          <w:sz w:val="21"/>
          <w:szCs w:val="21"/>
        </w:rPr>
        <w:t>表所示</w:t>
      </w:r>
      <w:r w:rsidR="00A73C77">
        <w:rPr>
          <w:rFonts w:hint="eastAsia"/>
          <w:spacing w:val="0"/>
          <w:sz w:val="21"/>
          <w:szCs w:val="21"/>
        </w:rPr>
        <w:t>，</w:t>
      </w:r>
      <w:r w:rsidR="005B3E01" w:rsidRPr="000C23E7">
        <w:rPr>
          <w:rFonts w:hint="eastAsia"/>
          <w:spacing w:val="0"/>
          <w:sz w:val="21"/>
          <w:szCs w:val="21"/>
        </w:rPr>
        <w:t>試問下列哪些敘述較正確地反映表中民意調查的意涵？</w:t>
      </w:r>
    </w:p>
    <w:p w14:paraId="6B845CBB" w14:textId="31D60F65" w:rsidR="005A1B95"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005A1B95" w:rsidRPr="00264397">
        <w:rPr>
          <w:rFonts w:hint="eastAsia"/>
          <w:spacing w:val="0"/>
          <w:sz w:val="21"/>
          <w:szCs w:val="21"/>
        </w:rPr>
        <w:t>四大報社的民意調查結果相近，皆偏向</w:t>
      </w:r>
      <w:r w:rsidR="005A1B95" w:rsidRPr="00264397">
        <w:rPr>
          <w:rFonts w:hint="eastAsia"/>
          <w:spacing w:val="0"/>
          <w:sz w:val="21"/>
          <w:szCs w:val="21"/>
        </w:rPr>
        <w:t>J</w:t>
      </w:r>
      <w:r w:rsidR="005A1B95" w:rsidRPr="00264397">
        <w:rPr>
          <w:rFonts w:hint="eastAsia"/>
          <w:spacing w:val="0"/>
          <w:sz w:val="21"/>
          <w:szCs w:val="21"/>
        </w:rPr>
        <w:t>型分布</w:t>
      </w:r>
    </w:p>
    <w:p w14:paraId="4FE67548" w14:textId="342C0E48" w:rsidR="005A1B95"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(B)</w:t>
      </w:r>
      <w:r w:rsidR="005A1B95" w:rsidRPr="00264397">
        <w:rPr>
          <w:rFonts w:hint="eastAsia"/>
          <w:spacing w:val="0"/>
          <w:sz w:val="21"/>
          <w:szCs w:val="21"/>
        </w:rPr>
        <w:t>乙報未表態的比例較高，可能與其問卷設計有關</w:t>
      </w:r>
    </w:p>
    <w:p w14:paraId="572E3507" w14:textId="192CAD2F" w:rsidR="005A1B95"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(C)</w:t>
      </w:r>
      <w:r w:rsidR="005A1B95" w:rsidRPr="00264397">
        <w:rPr>
          <w:rFonts w:hint="eastAsia"/>
          <w:spacing w:val="0"/>
          <w:sz w:val="21"/>
          <w:szCs w:val="21"/>
        </w:rPr>
        <w:t>若舉辦公民投票，其結果會由贊成票佔過半多數</w:t>
      </w:r>
    </w:p>
    <w:p w14:paraId="22B540A3" w14:textId="2EDE801A" w:rsidR="005A1B95"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000D4BA9" w:rsidRPr="00264397">
        <w:rPr>
          <w:rFonts w:hint="eastAsia"/>
          <w:spacing w:val="0"/>
          <w:sz w:val="21"/>
          <w:szCs w:val="21"/>
        </w:rPr>
        <w:t>按抽樣方法，這些民調皆具代表性但</w:t>
      </w:r>
      <w:r w:rsidR="00387947" w:rsidRPr="00264397">
        <w:rPr>
          <w:rFonts w:hint="eastAsia"/>
          <w:spacing w:val="0"/>
          <w:sz w:val="21"/>
          <w:szCs w:val="21"/>
        </w:rPr>
        <w:t>代表</w:t>
      </w:r>
      <w:r w:rsidR="00522013">
        <w:rPr>
          <w:rFonts w:hint="eastAsia"/>
          <w:spacing w:val="0"/>
          <w:sz w:val="21"/>
          <w:szCs w:val="21"/>
        </w:rPr>
        <w:t>程度</w:t>
      </w:r>
      <w:r w:rsidR="00387947" w:rsidRPr="00264397">
        <w:rPr>
          <w:rFonts w:hint="eastAsia"/>
          <w:spacing w:val="0"/>
          <w:sz w:val="21"/>
          <w:szCs w:val="21"/>
        </w:rPr>
        <w:t>不一</w:t>
      </w:r>
    </w:p>
    <w:p w14:paraId="2B07F0DA" w14:textId="54C56391" w:rsidR="0029490F"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(E)</w:t>
      </w:r>
      <w:r w:rsidR="0058195B" w:rsidRPr="00264397">
        <w:rPr>
          <w:rFonts w:hint="eastAsia"/>
          <w:spacing w:val="0"/>
          <w:sz w:val="21"/>
          <w:szCs w:val="21"/>
        </w:rPr>
        <w:t>丁報</w:t>
      </w:r>
      <w:r w:rsidR="00271A99" w:rsidRPr="00264397">
        <w:rPr>
          <w:rFonts w:hint="eastAsia"/>
          <w:spacing w:val="0"/>
          <w:sz w:val="21"/>
          <w:szCs w:val="21"/>
        </w:rPr>
        <w:t>可能</w:t>
      </w:r>
      <w:r w:rsidR="0058195B" w:rsidRPr="00264397">
        <w:rPr>
          <w:spacing w:val="0"/>
          <w:sz w:val="21"/>
          <w:szCs w:val="21"/>
        </w:rPr>
        <w:t>因抽樣樣本數較少</w:t>
      </w:r>
      <w:r w:rsidR="0058195B" w:rsidRPr="00264397">
        <w:rPr>
          <w:rFonts w:hint="eastAsia"/>
          <w:spacing w:val="0"/>
          <w:sz w:val="21"/>
          <w:szCs w:val="21"/>
        </w:rPr>
        <w:t>而與其他</w:t>
      </w:r>
      <w:r w:rsidR="00BD2865" w:rsidRPr="00264397">
        <w:rPr>
          <w:rFonts w:hint="eastAsia"/>
          <w:spacing w:val="0"/>
          <w:sz w:val="21"/>
          <w:szCs w:val="21"/>
        </w:rPr>
        <w:t>報社</w:t>
      </w:r>
      <w:r w:rsidR="0058195B" w:rsidRPr="00264397">
        <w:rPr>
          <w:rFonts w:hint="eastAsia"/>
          <w:spacing w:val="0"/>
          <w:sz w:val="21"/>
          <w:szCs w:val="21"/>
        </w:rPr>
        <w:t>差異較大</w:t>
      </w:r>
    </w:p>
    <w:p w14:paraId="1107BE1E" w14:textId="77777777" w:rsidR="00E70549" w:rsidRDefault="00E70549" w:rsidP="00E70549">
      <w:pPr>
        <w:pStyle w:val="TIT1"/>
        <w:snapToGrid w:val="0"/>
        <w:spacing w:beforeLines="0" w:before="0" w:line="160" w:lineRule="exact"/>
        <w:ind w:left="315" w:hangingChars="150" w:hanging="315"/>
        <w:rPr>
          <w:spacing w:val="0"/>
          <w:sz w:val="21"/>
          <w:szCs w:val="21"/>
        </w:rPr>
      </w:pPr>
    </w:p>
    <w:p w14:paraId="33AB3E6D" w14:textId="528F82E8" w:rsidR="00B37289" w:rsidRPr="000C23E7" w:rsidRDefault="0029490F" w:rsidP="00E70549">
      <w:pPr>
        <w:pStyle w:val="TIT1"/>
        <w:spacing w:beforeLines="0" w:before="0"/>
        <w:ind w:left="315" w:hangingChars="150" w:hanging="315"/>
        <w:rPr>
          <w:spacing w:val="0"/>
          <w:sz w:val="21"/>
          <w:szCs w:val="21"/>
        </w:rPr>
      </w:pPr>
      <w:r w:rsidRPr="000C23E7">
        <w:rPr>
          <w:spacing w:val="0"/>
          <w:sz w:val="21"/>
          <w:szCs w:val="21"/>
        </w:rPr>
        <w:t>49.</w:t>
      </w:r>
      <w:r w:rsidR="00C34B33" w:rsidRPr="000C23E7">
        <w:rPr>
          <w:spacing w:val="0"/>
          <w:sz w:val="21"/>
          <w:szCs w:val="21"/>
        </w:rPr>
        <w:tab/>
      </w:r>
      <w:r w:rsidR="00B37289" w:rsidRPr="000C23E7">
        <w:rPr>
          <w:rFonts w:hint="eastAsia"/>
          <w:spacing w:val="0"/>
          <w:sz w:val="21"/>
          <w:szCs w:val="21"/>
        </w:rPr>
        <w:t>買賣股票為常見的理財方式，不過也會因景氣</w:t>
      </w:r>
      <w:r w:rsidR="00216D55" w:rsidRPr="000C23E7">
        <w:rPr>
          <w:spacing w:val="0"/>
          <w:sz w:val="21"/>
          <w:szCs w:val="21"/>
        </w:rPr>
        <w:t>的</w:t>
      </w:r>
      <w:r w:rsidR="00AB235C" w:rsidRPr="000C23E7">
        <w:rPr>
          <w:rFonts w:hint="eastAsia"/>
          <w:spacing w:val="0"/>
          <w:sz w:val="21"/>
          <w:szCs w:val="21"/>
        </w:rPr>
        <w:t>變化而讓股票投資者面對較高的風險，請問以下有關股票的敘述哪些</w:t>
      </w:r>
      <w:r w:rsidR="00B37289" w:rsidRPr="000C23E7">
        <w:rPr>
          <w:rFonts w:hint="eastAsia"/>
          <w:spacing w:val="0"/>
          <w:sz w:val="21"/>
          <w:szCs w:val="21"/>
        </w:rPr>
        <w:t>正確？</w:t>
      </w:r>
    </w:p>
    <w:p w14:paraId="4B86A95F" w14:textId="0F7AFB80" w:rsidR="00B37289"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00B37289" w:rsidRPr="00264397">
        <w:rPr>
          <w:rFonts w:hint="eastAsia"/>
          <w:spacing w:val="0"/>
          <w:sz w:val="21"/>
          <w:szCs w:val="21"/>
        </w:rPr>
        <w:t>股價指數上揚時</w:t>
      </w:r>
      <w:r w:rsidR="00271A99" w:rsidRPr="00264397">
        <w:rPr>
          <w:rFonts w:hint="eastAsia"/>
          <w:spacing w:val="0"/>
          <w:sz w:val="21"/>
          <w:szCs w:val="21"/>
        </w:rPr>
        <w:t>，</w:t>
      </w:r>
      <w:r w:rsidR="00B37289" w:rsidRPr="00264397">
        <w:rPr>
          <w:rFonts w:hint="eastAsia"/>
          <w:spacing w:val="0"/>
          <w:sz w:val="21"/>
          <w:szCs w:val="21"/>
        </w:rPr>
        <w:t>表示所有個別股票的價格上漲</w:t>
      </w:r>
    </w:p>
    <w:p w14:paraId="081C902F" w14:textId="4F20B1E9" w:rsidR="00B37289"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w:t>
      </w:r>
      <w:r w:rsidR="00EB7646" w:rsidRPr="00264397">
        <w:rPr>
          <w:rFonts w:hint="eastAsia"/>
          <w:spacing w:val="0"/>
          <w:sz w:val="21"/>
          <w:szCs w:val="21"/>
        </w:rPr>
        <w:t>B</w:t>
      </w:r>
      <w:r w:rsidRPr="00264397">
        <w:rPr>
          <w:rFonts w:hint="eastAsia"/>
          <w:spacing w:val="0"/>
          <w:sz w:val="21"/>
          <w:szCs w:val="21"/>
        </w:rPr>
        <w:t>)</w:t>
      </w:r>
      <w:r w:rsidR="00B37289" w:rsidRPr="00264397">
        <w:rPr>
          <w:rFonts w:hint="eastAsia"/>
          <w:spacing w:val="0"/>
          <w:sz w:val="21"/>
          <w:szCs w:val="21"/>
        </w:rPr>
        <w:t>股票沒有特定的到期日，顯示公司經營不會倒閉</w:t>
      </w:r>
    </w:p>
    <w:p w14:paraId="4AD4196A" w14:textId="709A0F20" w:rsidR="00B37289"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w:t>
      </w:r>
      <w:r w:rsidR="00EB7646" w:rsidRPr="00264397">
        <w:rPr>
          <w:rFonts w:hint="eastAsia"/>
          <w:spacing w:val="0"/>
          <w:sz w:val="21"/>
          <w:szCs w:val="21"/>
        </w:rPr>
        <w:t>C</w:t>
      </w:r>
      <w:r w:rsidRPr="00264397">
        <w:rPr>
          <w:rFonts w:hint="eastAsia"/>
          <w:spacing w:val="0"/>
          <w:sz w:val="21"/>
          <w:szCs w:val="21"/>
        </w:rPr>
        <w:t>)</w:t>
      </w:r>
      <w:r w:rsidR="00B37289" w:rsidRPr="00264397">
        <w:rPr>
          <w:rFonts w:hint="eastAsia"/>
          <w:spacing w:val="0"/>
          <w:sz w:val="21"/>
          <w:szCs w:val="21"/>
        </w:rPr>
        <w:t>股價漲跌的資本利得或損失為持有股票的報酬之一</w:t>
      </w:r>
    </w:p>
    <w:p w14:paraId="45DFD624" w14:textId="614326B3" w:rsidR="00B37289"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00216D55" w:rsidRPr="00264397">
        <w:rPr>
          <w:rFonts w:hint="eastAsia"/>
          <w:spacing w:val="0"/>
          <w:sz w:val="21"/>
          <w:szCs w:val="21"/>
        </w:rPr>
        <w:t>股價過度高於其</w:t>
      </w:r>
      <w:r w:rsidR="00216D55" w:rsidRPr="00264397">
        <w:rPr>
          <w:spacing w:val="0"/>
          <w:sz w:val="21"/>
          <w:szCs w:val="21"/>
        </w:rPr>
        <w:t>應有價值</w:t>
      </w:r>
      <w:r w:rsidR="00B37289" w:rsidRPr="00264397">
        <w:rPr>
          <w:rFonts w:hint="eastAsia"/>
          <w:spacing w:val="0"/>
          <w:sz w:val="21"/>
          <w:szCs w:val="21"/>
        </w:rPr>
        <w:t>為股市泡沫化的可能成因</w:t>
      </w:r>
    </w:p>
    <w:p w14:paraId="7649BF51" w14:textId="4D4F5785" w:rsidR="00335851"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w:t>
      </w:r>
      <w:r w:rsidR="00EB7646" w:rsidRPr="00264397">
        <w:rPr>
          <w:rFonts w:hint="eastAsia"/>
          <w:spacing w:val="0"/>
          <w:sz w:val="21"/>
          <w:szCs w:val="21"/>
        </w:rPr>
        <w:t>E</w:t>
      </w:r>
      <w:r w:rsidRPr="00264397">
        <w:rPr>
          <w:rFonts w:hint="eastAsia"/>
          <w:spacing w:val="0"/>
          <w:sz w:val="21"/>
          <w:szCs w:val="21"/>
        </w:rPr>
        <w:t>)</w:t>
      </w:r>
      <w:r w:rsidR="00FB5466" w:rsidRPr="00264397">
        <w:rPr>
          <w:rFonts w:hint="eastAsia"/>
          <w:spacing w:val="0"/>
          <w:sz w:val="21"/>
          <w:szCs w:val="21"/>
        </w:rPr>
        <w:t>政府可發行股票並透過此方式融通政府的預算赤字</w:t>
      </w:r>
    </w:p>
    <w:p w14:paraId="0680C2F0" w14:textId="28A11468" w:rsidR="00335851" w:rsidRPr="000C23E7" w:rsidRDefault="0029490F" w:rsidP="00E70549">
      <w:pPr>
        <w:pStyle w:val="TIT1"/>
        <w:spacing w:beforeLines="25" w:before="60"/>
        <w:ind w:left="315" w:hangingChars="150" w:hanging="315"/>
        <w:rPr>
          <w:spacing w:val="0"/>
          <w:sz w:val="21"/>
          <w:szCs w:val="21"/>
        </w:rPr>
      </w:pPr>
      <w:r w:rsidRPr="000C23E7">
        <w:rPr>
          <w:spacing w:val="0"/>
          <w:sz w:val="21"/>
          <w:szCs w:val="21"/>
        </w:rPr>
        <w:t>50.</w:t>
      </w:r>
      <w:r w:rsidR="00F30668" w:rsidRPr="000C23E7">
        <w:rPr>
          <w:spacing w:val="0"/>
          <w:sz w:val="21"/>
          <w:szCs w:val="21"/>
        </w:rPr>
        <w:tab/>
      </w:r>
      <w:r w:rsidR="00335851" w:rsidRPr="000C23E7">
        <w:rPr>
          <w:rFonts w:hint="eastAsia"/>
          <w:spacing w:val="0"/>
          <w:sz w:val="21"/>
          <w:szCs w:val="21"/>
        </w:rPr>
        <w:t>使用貨幣可以讓交易更為順暢，但貨幣</w:t>
      </w:r>
      <w:r w:rsidR="00024B64" w:rsidRPr="000C23E7">
        <w:rPr>
          <w:rFonts w:hint="eastAsia"/>
          <w:spacing w:val="0"/>
          <w:sz w:val="21"/>
          <w:szCs w:val="21"/>
        </w:rPr>
        <w:t>的過度發行也會為經濟帶來不利的影響。請問以下與貨幣相關的敘述哪些</w:t>
      </w:r>
      <w:r w:rsidR="00335851" w:rsidRPr="000C23E7">
        <w:rPr>
          <w:rFonts w:hint="eastAsia"/>
          <w:spacing w:val="0"/>
          <w:sz w:val="21"/>
          <w:szCs w:val="21"/>
        </w:rPr>
        <w:t>正確？</w:t>
      </w:r>
    </w:p>
    <w:p w14:paraId="14C325DD" w14:textId="46989E57" w:rsidR="00335851"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(A)</w:t>
      </w:r>
      <w:r w:rsidR="00335851" w:rsidRPr="00264397">
        <w:rPr>
          <w:rFonts w:hint="eastAsia"/>
          <w:spacing w:val="0"/>
          <w:sz w:val="21"/>
          <w:szCs w:val="21"/>
        </w:rPr>
        <w:t>貨幣由中央銀行發行，但貨幣政策則由財政部制定</w:t>
      </w:r>
    </w:p>
    <w:p w14:paraId="1D905D5D" w14:textId="67FF5129" w:rsidR="00335851"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(B)</w:t>
      </w:r>
      <w:r w:rsidR="00335851" w:rsidRPr="00264397">
        <w:rPr>
          <w:rFonts w:hint="eastAsia"/>
          <w:spacing w:val="0"/>
          <w:sz w:val="21"/>
          <w:szCs w:val="21"/>
        </w:rPr>
        <w:t>解決交易雙方欲望無法相互配合問題，為貨幣之交易媒介功能</w:t>
      </w:r>
    </w:p>
    <w:p w14:paraId="465A769A" w14:textId="48D97EC4" w:rsidR="00335851"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(C)</w:t>
      </w:r>
      <w:r w:rsidR="00335851" w:rsidRPr="00264397">
        <w:rPr>
          <w:rFonts w:hint="eastAsia"/>
          <w:spacing w:val="0"/>
          <w:sz w:val="21"/>
          <w:szCs w:val="21"/>
        </w:rPr>
        <w:t>降低經濟體系</w:t>
      </w:r>
      <w:r w:rsidR="0033456B" w:rsidRPr="00264397">
        <w:rPr>
          <w:spacing w:val="0"/>
          <w:sz w:val="21"/>
          <w:szCs w:val="21"/>
        </w:rPr>
        <w:t>商品交換比率</w:t>
      </w:r>
      <w:r w:rsidR="0033456B" w:rsidRPr="00264397">
        <w:rPr>
          <w:rFonts w:hint="eastAsia"/>
          <w:spacing w:val="0"/>
          <w:sz w:val="21"/>
          <w:szCs w:val="21"/>
        </w:rPr>
        <w:t>的</w:t>
      </w:r>
      <w:r w:rsidR="0033456B" w:rsidRPr="00264397">
        <w:rPr>
          <w:spacing w:val="0"/>
          <w:sz w:val="21"/>
          <w:szCs w:val="21"/>
        </w:rPr>
        <w:t>個數</w:t>
      </w:r>
      <w:r w:rsidR="00335851" w:rsidRPr="00264397">
        <w:rPr>
          <w:rFonts w:hint="eastAsia"/>
          <w:spacing w:val="0"/>
          <w:sz w:val="21"/>
          <w:szCs w:val="21"/>
        </w:rPr>
        <w:t>，為貨幣之價值儲存之功能</w:t>
      </w:r>
    </w:p>
    <w:p w14:paraId="1784C62B" w14:textId="5AE0FC1E" w:rsidR="00335851"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(D)</w:t>
      </w:r>
      <w:r w:rsidR="00335851" w:rsidRPr="00264397">
        <w:rPr>
          <w:rFonts w:hint="eastAsia"/>
          <w:spacing w:val="0"/>
          <w:sz w:val="21"/>
          <w:szCs w:val="21"/>
        </w:rPr>
        <w:t>商品與貨幣的</w:t>
      </w:r>
      <w:r w:rsidR="00564049" w:rsidRPr="00264397">
        <w:rPr>
          <w:spacing w:val="0"/>
          <w:sz w:val="21"/>
          <w:szCs w:val="21"/>
        </w:rPr>
        <w:t>交換比率稱</w:t>
      </w:r>
      <w:r w:rsidR="00564049" w:rsidRPr="00264397">
        <w:rPr>
          <w:rFonts w:hint="eastAsia"/>
          <w:spacing w:val="0"/>
          <w:sz w:val="21"/>
          <w:szCs w:val="21"/>
        </w:rPr>
        <w:t>為物價</w:t>
      </w:r>
      <w:r w:rsidR="00335851" w:rsidRPr="00264397">
        <w:rPr>
          <w:rFonts w:hint="eastAsia"/>
          <w:spacing w:val="0"/>
          <w:sz w:val="21"/>
          <w:szCs w:val="21"/>
        </w:rPr>
        <w:t>，</w:t>
      </w:r>
      <w:r w:rsidR="00564049" w:rsidRPr="00264397">
        <w:rPr>
          <w:rFonts w:hint="eastAsia"/>
          <w:spacing w:val="0"/>
          <w:sz w:val="21"/>
          <w:szCs w:val="21"/>
        </w:rPr>
        <w:t>貨幣</w:t>
      </w:r>
      <w:r w:rsidR="00564049" w:rsidRPr="00264397">
        <w:rPr>
          <w:spacing w:val="0"/>
          <w:sz w:val="21"/>
          <w:szCs w:val="21"/>
        </w:rPr>
        <w:t>間之</w:t>
      </w:r>
      <w:r w:rsidR="00335851" w:rsidRPr="00264397">
        <w:rPr>
          <w:rFonts w:hint="eastAsia"/>
          <w:spacing w:val="0"/>
          <w:sz w:val="21"/>
          <w:szCs w:val="21"/>
        </w:rPr>
        <w:t>兌換關係</w:t>
      </w:r>
      <w:r w:rsidR="00564049" w:rsidRPr="00264397">
        <w:rPr>
          <w:spacing w:val="0"/>
          <w:sz w:val="21"/>
          <w:szCs w:val="21"/>
        </w:rPr>
        <w:t>稱為</w:t>
      </w:r>
      <w:r w:rsidR="00564049" w:rsidRPr="00264397">
        <w:rPr>
          <w:rFonts w:hint="eastAsia"/>
          <w:spacing w:val="0"/>
          <w:sz w:val="21"/>
          <w:szCs w:val="21"/>
        </w:rPr>
        <w:t>利率</w:t>
      </w:r>
    </w:p>
    <w:p w14:paraId="4F5BD769" w14:textId="78157355" w:rsidR="007030FB" w:rsidRPr="00264397" w:rsidRDefault="00B4115C" w:rsidP="00E70549">
      <w:pPr>
        <w:pStyle w:val="AA"/>
        <w:widowControl w:val="0"/>
        <w:tabs>
          <w:tab w:val="clear" w:pos="840"/>
          <w:tab w:val="clear" w:pos="4200"/>
        </w:tabs>
        <w:ind w:leftChars="130" w:left="595" w:hangingChars="135" w:hanging="283"/>
        <w:textAlignment w:val="baseline"/>
        <w:rPr>
          <w:spacing w:val="0"/>
          <w:sz w:val="21"/>
          <w:szCs w:val="21"/>
        </w:rPr>
      </w:pPr>
      <w:r w:rsidRPr="00264397">
        <w:rPr>
          <w:rFonts w:hint="eastAsia"/>
          <w:spacing w:val="0"/>
          <w:sz w:val="21"/>
          <w:szCs w:val="21"/>
        </w:rPr>
        <w:t>(E)</w:t>
      </w:r>
      <w:r w:rsidR="00335851" w:rsidRPr="00264397">
        <w:rPr>
          <w:rFonts w:hint="eastAsia"/>
          <w:spacing w:val="0"/>
          <w:sz w:val="21"/>
          <w:szCs w:val="21"/>
        </w:rPr>
        <w:t>透過控制貨幣供給數量或調整利率的方式，可以穩定物價水準</w:t>
      </w:r>
    </w:p>
    <w:sectPr w:rsidR="007030FB" w:rsidRPr="00264397" w:rsidSect="00B93632">
      <w:headerReference w:type="even" r:id="rId11"/>
      <w:headerReference w:type="default" r:id="rId12"/>
      <w:footerReference w:type="even" r:id="rId13"/>
      <w:footerReference w:type="default" r:id="rId14"/>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39B0" w14:textId="77777777" w:rsidR="00555464" w:rsidRDefault="00555464">
      <w:r>
        <w:separator/>
      </w:r>
    </w:p>
  </w:endnote>
  <w:endnote w:type="continuationSeparator" w:id="0">
    <w:p w14:paraId="6EA36B18" w14:textId="77777777" w:rsidR="00555464" w:rsidRDefault="0055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Heiti TC Light">
    <w:charset w:val="51"/>
    <w:family w:val="auto"/>
    <w:pitch w:val="variable"/>
    <w:sig w:usb0="8000002F" w:usb1="0808004A" w:usb2="00000010"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amascus Medium">
    <w:altName w:val="Baskerville Old Face"/>
    <w:charset w:val="00"/>
    <w:family w:val="auto"/>
    <w:pitch w:val="variable"/>
    <w:sig w:usb0="80002003" w:usb1="8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3D02B" w14:textId="77777777" w:rsidR="0037167C" w:rsidRPr="00C5257E" w:rsidRDefault="0037167C" w:rsidP="0009328A">
    <w:pPr>
      <w:pStyle w:val="a9"/>
      <w:widowControl/>
      <w:tabs>
        <w:tab w:val="right" w:pos="9356"/>
      </w:tabs>
      <w:jc w:val="right"/>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0B644B">
      <w:rPr>
        <w:noProof/>
        <w:sz w:val="22"/>
        <w:szCs w:val="22"/>
      </w:rPr>
      <w:t>6</w:t>
    </w:r>
    <w:r w:rsidRPr="00C5257E">
      <w:rPr>
        <w:sz w:val="22"/>
        <w:szCs w:val="22"/>
      </w:rPr>
      <w:fldChar w:fldCharType="end"/>
    </w:r>
    <w:r w:rsidRPr="00C5257E">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6CE0" w14:textId="77777777" w:rsidR="0037167C" w:rsidRPr="00C5257E" w:rsidRDefault="0037167C" w:rsidP="0009328A">
    <w:pPr>
      <w:pStyle w:val="a9"/>
      <w:widowControl/>
      <w:tabs>
        <w:tab w:val="right" w:pos="9356"/>
      </w:tabs>
      <w:rPr>
        <w:sz w:val="22"/>
        <w:szCs w:val="22"/>
      </w:rPr>
    </w:pPr>
    <w:r w:rsidRPr="00C5257E">
      <w:rPr>
        <w:sz w:val="22"/>
        <w:szCs w:val="22"/>
      </w:rPr>
      <w:t xml:space="preserve">- </w:t>
    </w:r>
    <w:r w:rsidRPr="00C5257E">
      <w:rPr>
        <w:sz w:val="22"/>
        <w:szCs w:val="22"/>
      </w:rPr>
      <w:fldChar w:fldCharType="begin"/>
    </w:r>
    <w:r w:rsidRPr="00C5257E">
      <w:rPr>
        <w:sz w:val="22"/>
        <w:szCs w:val="22"/>
      </w:rPr>
      <w:instrText>PAGE</w:instrText>
    </w:r>
    <w:r w:rsidRPr="00C5257E">
      <w:rPr>
        <w:sz w:val="22"/>
        <w:szCs w:val="22"/>
      </w:rPr>
      <w:fldChar w:fldCharType="separate"/>
    </w:r>
    <w:r w:rsidR="000B644B">
      <w:rPr>
        <w:noProof/>
        <w:sz w:val="22"/>
        <w:szCs w:val="22"/>
      </w:rPr>
      <w:t>1</w:t>
    </w:r>
    <w:r w:rsidRPr="00C5257E">
      <w:rPr>
        <w:sz w:val="22"/>
        <w:szCs w:val="22"/>
      </w:rPr>
      <w:fldChar w:fldCharType="end"/>
    </w:r>
    <w:r w:rsidRPr="00C5257E">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2FA7" w14:textId="77777777" w:rsidR="00555464" w:rsidRDefault="00555464">
      <w:r>
        <w:separator/>
      </w:r>
    </w:p>
  </w:footnote>
  <w:footnote w:type="continuationSeparator" w:id="0">
    <w:p w14:paraId="388AB619" w14:textId="77777777" w:rsidR="00555464" w:rsidRDefault="0055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28C2" w14:textId="77777777" w:rsidR="0037167C" w:rsidRPr="00C5257E" w:rsidRDefault="0037167C" w:rsidP="00032416">
    <w:pPr>
      <w:pStyle w:val="a7"/>
      <w:widowControl/>
      <w:tabs>
        <w:tab w:val="clear" w:pos="4153"/>
        <w:tab w:val="clear" w:pos="8306"/>
        <w:tab w:val="right" w:pos="8880"/>
        <w:tab w:val="left" w:pos="9000"/>
      </w:tabs>
      <w:autoSpaceDE w:val="0"/>
      <w:autoSpaceDN w:val="0"/>
      <w:adjustRightInd w:val="0"/>
      <w:snapToGrid/>
      <w:ind w:leftChars="-11" w:left="-26" w:rightChars="-55" w:right="-132"/>
      <w:textAlignment w:val="bottom"/>
      <w:rPr>
        <w:rFonts w:eastAsia="細明體"/>
        <w:kern w:val="0"/>
        <w:sz w:val="22"/>
        <w:szCs w:val="22"/>
      </w:rPr>
    </w:pPr>
    <w:r w:rsidRPr="00C5257E">
      <w:rPr>
        <w:rFonts w:eastAsia="細明體" w:hint="eastAsia"/>
        <w:spacing w:val="10"/>
        <w:kern w:val="0"/>
        <w:sz w:val="22"/>
        <w:szCs w:val="22"/>
      </w:rPr>
      <w:t>10</w:t>
    </w:r>
    <w:r>
      <w:rPr>
        <w:rFonts w:eastAsia="細明體"/>
        <w:spacing w:val="10"/>
        <w:kern w:val="0"/>
        <w:sz w:val="22"/>
        <w:szCs w:val="22"/>
      </w:rPr>
      <w:t>4</w:t>
    </w:r>
    <w:r w:rsidRPr="00C5257E">
      <w:rPr>
        <w:rFonts w:eastAsia="細明體" w:hint="eastAsia"/>
        <w:spacing w:val="10"/>
        <w:kern w:val="0"/>
        <w:sz w:val="22"/>
        <w:szCs w:val="22"/>
      </w:rPr>
      <w:t>年指考</w:t>
    </w:r>
    <w:r w:rsidRPr="00C5257E">
      <w:rPr>
        <w:rFonts w:eastAsia="細明體"/>
        <w:kern w:val="0"/>
        <w:sz w:val="22"/>
        <w:szCs w:val="22"/>
      </w:rPr>
      <w:tab/>
    </w:r>
    <w:r w:rsidRPr="00C5257E">
      <w:rPr>
        <w:rFonts w:eastAsia="細明體" w:hint="eastAsia"/>
        <w:kern w:val="0"/>
        <w:sz w:val="22"/>
        <w:szCs w:val="22"/>
      </w:rPr>
      <w:t>第</w:t>
    </w:r>
    <w:r w:rsidRPr="00C5257E">
      <w:rPr>
        <w:rFonts w:eastAsia="細明體" w:hint="eastAsia"/>
        <w:kern w:val="0"/>
        <w:sz w:val="22"/>
        <w:szCs w:val="22"/>
      </w:rPr>
      <w:tab/>
    </w:r>
    <w:r w:rsidRPr="00C5257E">
      <w:rPr>
        <w:rFonts w:eastAsia="細明體"/>
        <w:kern w:val="0"/>
        <w:sz w:val="22"/>
        <w:szCs w:val="22"/>
      </w:rPr>
      <w:fldChar w:fldCharType="begin"/>
    </w:r>
    <w:r w:rsidRPr="00C5257E">
      <w:rPr>
        <w:rFonts w:eastAsia="細明體"/>
        <w:kern w:val="0"/>
        <w:sz w:val="22"/>
        <w:szCs w:val="22"/>
      </w:rPr>
      <w:instrText>PAGE</w:instrText>
    </w:r>
    <w:r w:rsidRPr="00C5257E">
      <w:rPr>
        <w:rFonts w:eastAsia="細明體"/>
        <w:kern w:val="0"/>
        <w:sz w:val="22"/>
        <w:szCs w:val="22"/>
      </w:rPr>
      <w:fldChar w:fldCharType="separate"/>
    </w:r>
    <w:r w:rsidR="000B644B">
      <w:rPr>
        <w:rFonts w:eastAsia="細明體"/>
        <w:noProof/>
        <w:kern w:val="0"/>
        <w:sz w:val="22"/>
        <w:szCs w:val="22"/>
      </w:rPr>
      <w:t>6</w:t>
    </w:r>
    <w:r w:rsidRPr="00C5257E">
      <w:rPr>
        <w:rFonts w:eastAsia="細明體"/>
        <w:kern w:val="0"/>
        <w:sz w:val="22"/>
        <w:szCs w:val="22"/>
      </w:rPr>
      <w:fldChar w:fldCharType="end"/>
    </w:r>
    <w:r w:rsidRPr="00C5257E">
      <w:rPr>
        <w:rFonts w:eastAsia="細明體" w:hint="eastAsia"/>
        <w:kern w:val="0"/>
        <w:sz w:val="22"/>
        <w:szCs w:val="22"/>
      </w:rPr>
      <w:t xml:space="preserve"> </w:t>
    </w:r>
    <w:r w:rsidRPr="00C5257E">
      <w:rPr>
        <w:rFonts w:eastAsia="細明體" w:hint="eastAsia"/>
        <w:kern w:val="0"/>
        <w:sz w:val="22"/>
        <w:szCs w:val="22"/>
      </w:rPr>
      <w:t>頁</w:t>
    </w:r>
  </w:p>
  <w:p w14:paraId="71025F7C" w14:textId="77777777" w:rsidR="0037167C" w:rsidRPr="00C5257E" w:rsidRDefault="0037167C" w:rsidP="00032416">
    <w:pPr>
      <w:pStyle w:val="a7"/>
      <w:widowControl/>
      <w:tabs>
        <w:tab w:val="clear" w:pos="4153"/>
        <w:tab w:val="clear" w:pos="8306"/>
        <w:tab w:val="right" w:pos="8880"/>
        <w:tab w:val="left" w:pos="9000"/>
      </w:tabs>
      <w:autoSpaceDE w:val="0"/>
      <w:autoSpaceDN w:val="0"/>
      <w:adjustRightInd w:val="0"/>
      <w:snapToGrid/>
      <w:ind w:leftChars="-11" w:left="-26" w:rightChars="-55" w:right="-132"/>
      <w:textAlignment w:val="bottom"/>
      <w:rPr>
        <w:sz w:val="22"/>
        <w:szCs w:val="22"/>
      </w:rPr>
    </w:pPr>
    <w:r w:rsidRPr="00C5257E">
      <w:rPr>
        <w:rFonts w:eastAsia="細明體" w:hint="eastAsia"/>
        <w:kern w:val="0"/>
        <w:sz w:val="22"/>
        <w:szCs w:val="22"/>
      </w:rPr>
      <w:t>公民與社會</w:t>
    </w:r>
    <w:r w:rsidRPr="00C5257E">
      <w:rPr>
        <w:rFonts w:eastAsia="細明體"/>
        <w:kern w:val="0"/>
        <w:sz w:val="22"/>
        <w:szCs w:val="22"/>
      </w:rPr>
      <w:tab/>
    </w:r>
    <w:r w:rsidRPr="00C5257E">
      <w:rPr>
        <w:rFonts w:eastAsia="細明體" w:hint="eastAsia"/>
        <w:kern w:val="0"/>
        <w:sz w:val="22"/>
        <w:szCs w:val="22"/>
      </w:rPr>
      <w:t>共</w:t>
    </w:r>
    <w:r w:rsidRPr="00C5257E">
      <w:rPr>
        <w:rFonts w:eastAsia="細明體"/>
        <w:kern w:val="0"/>
        <w:sz w:val="22"/>
        <w:szCs w:val="22"/>
      </w:rPr>
      <w:tab/>
    </w:r>
    <w:r w:rsidRPr="00C5257E">
      <w:rPr>
        <w:rFonts w:eastAsia="細明體" w:hint="eastAsia"/>
        <w:kern w:val="0"/>
        <w:sz w:val="22"/>
        <w:szCs w:val="22"/>
      </w:rPr>
      <w:t xml:space="preserve">7 </w:t>
    </w:r>
    <w:r w:rsidRPr="00C5257E">
      <w:rPr>
        <w:rFonts w:eastAsia="細明體" w:hint="eastAsia"/>
        <w:kern w:val="0"/>
        <w:sz w:val="22"/>
        <w:szCs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AFDD" w14:textId="77777777" w:rsidR="0037167C" w:rsidRPr="00C5257E" w:rsidRDefault="0037167C" w:rsidP="00271178">
    <w:pPr>
      <w:pStyle w:val="a7"/>
      <w:widowControl/>
      <w:tabs>
        <w:tab w:val="clear" w:pos="4153"/>
        <w:tab w:val="clear" w:pos="8306"/>
        <w:tab w:val="right" w:pos="720"/>
        <w:tab w:val="right" w:pos="9384"/>
      </w:tabs>
      <w:autoSpaceDE w:val="0"/>
      <w:autoSpaceDN w:val="0"/>
      <w:ind w:rightChars="-37" w:right="-89"/>
      <w:textAlignment w:val="bottom"/>
      <w:rPr>
        <w:sz w:val="22"/>
        <w:szCs w:val="22"/>
      </w:rPr>
    </w:pPr>
    <w:r w:rsidRPr="00C5257E">
      <w:rPr>
        <w:rFonts w:hint="eastAsia"/>
        <w:sz w:val="22"/>
        <w:szCs w:val="22"/>
      </w:rPr>
      <w:t>第</w:t>
    </w:r>
    <w:r w:rsidRPr="00C5257E">
      <w:rPr>
        <w:sz w:val="22"/>
        <w:szCs w:val="22"/>
      </w:rPr>
      <w:tab/>
    </w:r>
    <w:r w:rsidRPr="00C5257E">
      <w:rPr>
        <w:sz w:val="22"/>
        <w:szCs w:val="22"/>
      </w:rPr>
      <w:fldChar w:fldCharType="begin"/>
    </w:r>
    <w:r w:rsidRPr="00C5257E">
      <w:rPr>
        <w:sz w:val="22"/>
        <w:szCs w:val="22"/>
      </w:rPr>
      <w:instrText>PAGE</w:instrText>
    </w:r>
    <w:r w:rsidRPr="00C5257E">
      <w:rPr>
        <w:sz w:val="22"/>
        <w:szCs w:val="22"/>
      </w:rPr>
      <w:fldChar w:fldCharType="separate"/>
    </w:r>
    <w:r w:rsidR="000B644B">
      <w:rPr>
        <w:noProof/>
        <w:sz w:val="22"/>
        <w:szCs w:val="22"/>
      </w:rPr>
      <w:t>1</w:t>
    </w:r>
    <w:r w:rsidRPr="00C5257E">
      <w:rPr>
        <w:sz w:val="22"/>
        <w:szCs w:val="22"/>
      </w:rPr>
      <w:fldChar w:fldCharType="end"/>
    </w:r>
    <w:r w:rsidRPr="00C5257E">
      <w:rPr>
        <w:rFonts w:hint="eastAsia"/>
        <w:spacing w:val="-10"/>
        <w:sz w:val="22"/>
        <w:szCs w:val="22"/>
      </w:rPr>
      <w:t xml:space="preserve"> </w:t>
    </w:r>
    <w:r w:rsidRPr="00C5257E">
      <w:rPr>
        <w:rFonts w:hint="eastAsia"/>
        <w:sz w:val="22"/>
        <w:szCs w:val="22"/>
      </w:rPr>
      <w:t>頁</w:t>
    </w:r>
    <w:r w:rsidRPr="00C5257E">
      <w:rPr>
        <w:sz w:val="22"/>
        <w:szCs w:val="22"/>
      </w:rPr>
      <w:tab/>
    </w:r>
    <w:r w:rsidRPr="00C5257E">
      <w:rPr>
        <w:rFonts w:hint="eastAsia"/>
        <w:spacing w:val="10"/>
        <w:sz w:val="22"/>
        <w:szCs w:val="22"/>
      </w:rPr>
      <w:t>10</w:t>
    </w:r>
    <w:r>
      <w:rPr>
        <w:spacing w:val="10"/>
        <w:sz w:val="22"/>
        <w:szCs w:val="22"/>
      </w:rPr>
      <w:t>4</w:t>
    </w:r>
    <w:r w:rsidRPr="00C5257E">
      <w:rPr>
        <w:rFonts w:hint="eastAsia"/>
        <w:spacing w:val="10"/>
        <w:sz w:val="22"/>
        <w:szCs w:val="22"/>
      </w:rPr>
      <w:t>年指考</w:t>
    </w:r>
  </w:p>
  <w:p w14:paraId="0BFCB0D2" w14:textId="77777777" w:rsidR="0037167C" w:rsidRPr="00C5257E" w:rsidRDefault="0037167C" w:rsidP="00271178">
    <w:pPr>
      <w:pStyle w:val="a7"/>
      <w:widowControl/>
      <w:tabs>
        <w:tab w:val="clear" w:pos="4153"/>
        <w:tab w:val="clear" w:pos="8306"/>
        <w:tab w:val="right" w:pos="720"/>
        <w:tab w:val="right" w:pos="9360"/>
      </w:tabs>
      <w:autoSpaceDE w:val="0"/>
      <w:autoSpaceDN w:val="0"/>
      <w:ind w:rightChars="-37" w:right="-89"/>
      <w:textAlignment w:val="bottom"/>
      <w:rPr>
        <w:sz w:val="22"/>
        <w:szCs w:val="22"/>
      </w:rPr>
    </w:pPr>
    <w:r w:rsidRPr="00C5257E">
      <w:rPr>
        <w:rFonts w:hint="eastAsia"/>
        <w:sz w:val="22"/>
        <w:szCs w:val="22"/>
      </w:rPr>
      <w:t>共</w:t>
    </w:r>
    <w:r w:rsidRPr="00C5257E">
      <w:rPr>
        <w:sz w:val="22"/>
        <w:szCs w:val="22"/>
      </w:rPr>
      <w:tab/>
    </w:r>
    <w:r w:rsidRPr="00C5257E">
      <w:rPr>
        <w:rFonts w:hint="eastAsia"/>
        <w:sz w:val="22"/>
        <w:szCs w:val="22"/>
      </w:rPr>
      <w:t>7</w:t>
    </w:r>
    <w:r w:rsidRPr="00C5257E">
      <w:rPr>
        <w:rFonts w:hint="eastAsia"/>
        <w:spacing w:val="-10"/>
        <w:sz w:val="22"/>
        <w:szCs w:val="22"/>
      </w:rPr>
      <w:t xml:space="preserve"> </w:t>
    </w:r>
    <w:r w:rsidRPr="00C5257E">
      <w:rPr>
        <w:rFonts w:hint="eastAsia"/>
        <w:sz w:val="22"/>
        <w:szCs w:val="22"/>
      </w:rPr>
      <w:t>頁</w:t>
    </w:r>
    <w:r w:rsidRPr="00C5257E">
      <w:rPr>
        <w:rFonts w:hint="eastAsia"/>
        <w:sz w:val="22"/>
        <w:szCs w:val="22"/>
      </w:rPr>
      <w:tab/>
    </w:r>
    <w:r w:rsidRPr="00C5257E">
      <w:rPr>
        <w:rFonts w:hint="eastAsia"/>
        <w:sz w:val="22"/>
        <w:szCs w:val="22"/>
      </w:rPr>
      <w:t>公民與社會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3CF974"/>
    <w:lvl w:ilvl="0">
      <w:start w:val="1"/>
      <w:numFmt w:val="decimal"/>
      <w:lvlText w:val="%1."/>
      <w:lvlJc w:val="left"/>
      <w:pPr>
        <w:tabs>
          <w:tab w:val="num" w:pos="2565"/>
        </w:tabs>
        <w:ind w:leftChars="1000" w:left="2565" w:hangingChars="200" w:hanging="360"/>
      </w:pPr>
    </w:lvl>
  </w:abstractNum>
  <w:abstractNum w:abstractNumId="1" w15:restartNumberingAfterBreak="0">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D0D36"/>
    <w:multiLevelType w:val="hybridMultilevel"/>
    <w:tmpl w:val="05307478"/>
    <w:lvl w:ilvl="0" w:tplc="9CEC809A">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A35E2F"/>
    <w:multiLevelType w:val="hybridMultilevel"/>
    <w:tmpl w:val="50AA04D8"/>
    <w:lvl w:ilvl="0" w:tplc="2DE619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A6552"/>
    <w:multiLevelType w:val="hybridMultilevel"/>
    <w:tmpl w:val="A1C6AA16"/>
    <w:lvl w:ilvl="0" w:tplc="5C5CBEC8">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77D7145"/>
    <w:multiLevelType w:val="hybridMultilevel"/>
    <w:tmpl w:val="72BE7772"/>
    <w:lvl w:ilvl="0" w:tplc="BAC22700">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AE3B01"/>
    <w:multiLevelType w:val="hybridMultilevel"/>
    <w:tmpl w:val="6F86F7B8"/>
    <w:lvl w:ilvl="0" w:tplc="34C4C4B8">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A3B29"/>
    <w:multiLevelType w:val="hybridMultilevel"/>
    <w:tmpl w:val="A9ACDF2E"/>
    <w:lvl w:ilvl="0" w:tplc="E342D854">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0C0611"/>
    <w:multiLevelType w:val="hybridMultilevel"/>
    <w:tmpl w:val="8CDE871C"/>
    <w:lvl w:ilvl="0" w:tplc="A6DCD57E">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934637"/>
    <w:multiLevelType w:val="hybridMultilevel"/>
    <w:tmpl w:val="89F4E0C6"/>
    <w:lvl w:ilvl="0" w:tplc="FB64E494">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3" w15:restartNumberingAfterBreak="0">
    <w:nsid w:val="61E73711"/>
    <w:multiLevelType w:val="hybridMultilevel"/>
    <w:tmpl w:val="CBBEE402"/>
    <w:lvl w:ilvl="0" w:tplc="4BB601A0">
      <w:start w:val="1"/>
      <w:numFmt w:val="upp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651E772A"/>
    <w:multiLevelType w:val="hybridMultilevel"/>
    <w:tmpl w:val="50AA04D8"/>
    <w:lvl w:ilvl="0" w:tplc="2DE619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BE7AE8"/>
    <w:multiLevelType w:val="hybridMultilevel"/>
    <w:tmpl w:val="B1EC47B2"/>
    <w:lvl w:ilvl="0" w:tplc="526A1FE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8" w15:restartNumberingAfterBreak="0">
    <w:nsid w:val="682E01EC"/>
    <w:multiLevelType w:val="hybridMultilevel"/>
    <w:tmpl w:val="50AA04D8"/>
    <w:lvl w:ilvl="0" w:tplc="2DE619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B39075D"/>
    <w:multiLevelType w:val="hybridMultilevel"/>
    <w:tmpl w:val="77D49254"/>
    <w:lvl w:ilvl="0" w:tplc="55A6125A">
      <w:start w:val="1"/>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2"/>
  </w:num>
  <w:num w:numId="13">
    <w:abstractNumId w:val="10"/>
  </w:num>
  <w:num w:numId="14">
    <w:abstractNumId w:val="29"/>
  </w:num>
  <w:num w:numId="15">
    <w:abstractNumId w:val="15"/>
  </w:num>
  <w:num w:numId="16">
    <w:abstractNumId w:val="26"/>
  </w:num>
  <w:num w:numId="17">
    <w:abstractNumId w:val="27"/>
  </w:num>
  <w:num w:numId="18">
    <w:abstractNumId w:val="11"/>
  </w:num>
  <w:num w:numId="19">
    <w:abstractNumId w:val="20"/>
  </w:num>
  <w:num w:numId="20">
    <w:abstractNumId w:val="17"/>
  </w:num>
  <w:num w:numId="21">
    <w:abstractNumId w:val="25"/>
  </w:num>
  <w:num w:numId="22">
    <w:abstractNumId w:val="24"/>
  </w:num>
  <w:num w:numId="23">
    <w:abstractNumId w:val="28"/>
  </w:num>
  <w:num w:numId="24">
    <w:abstractNumId w:val="13"/>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6"/>
    <w:rsid w:val="00001FF7"/>
    <w:rsid w:val="00002615"/>
    <w:rsid w:val="000051A9"/>
    <w:rsid w:val="0000549D"/>
    <w:rsid w:val="00006219"/>
    <w:rsid w:val="00007617"/>
    <w:rsid w:val="000101C9"/>
    <w:rsid w:val="00010AA2"/>
    <w:rsid w:val="00010F28"/>
    <w:rsid w:val="00012521"/>
    <w:rsid w:val="00012C6B"/>
    <w:rsid w:val="00012FCF"/>
    <w:rsid w:val="000135F1"/>
    <w:rsid w:val="000168A7"/>
    <w:rsid w:val="0002093F"/>
    <w:rsid w:val="000223E3"/>
    <w:rsid w:val="00022886"/>
    <w:rsid w:val="00022C76"/>
    <w:rsid w:val="00024B64"/>
    <w:rsid w:val="0002579A"/>
    <w:rsid w:val="00025819"/>
    <w:rsid w:val="00025B70"/>
    <w:rsid w:val="00026421"/>
    <w:rsid w:val="00027E67"/>
    <w:rsid w:val="00030AA5"/>
    <w:rsid w:val="00032416"/>
    <w:rsid w:val="00033F53"/>
    <w:rsid w:val="000434ED"/>
    <w:rsid w:val="00044499"/>
    <w:rsid w:val="00044568"/>
    <w:rsid w:val="0004715F"/>
    <w:rsid w:val="00050CC7"/>
    <w:rsid w:val="00051B18"/>
    <w:rsid w:val="0006175E"/>
    <w:rsid w:val="00063C71"/>
    <w:rsid w:val="00064179"/>
    <w:rsid w:val="00070656"/>
    <w:rsid w:val="00070704"/>
    <w:rsid w:val="00070B26"/>
    <w:rsid w:val="00071836"/>
    <w:rsid w:val="00071D4C"/>
    <w:rsid w:val="00072565"/>
    <w:rsid w:val="00073B50"/>
    <w:rsid w:val="00074686"/>
    <w:rsid w:val="000803BF"/>
    <w:rsid w:val="00082CE1"/>
    <w:rsid w:val="00086A3B"/>
    <w:rsid w:val="0008737B"/>
    <w:rsid w:val="0009328A"/>
    <w:rsid w:val="000961DA"/>
    <w:rsid w:val="000966F7"/>
    <w:rsid w:val="00096A83"/>
    <w:rsid w:val="000A0E0E"/>
    <w:rsid w:val="000A236C"/>
    <w:rsid w:val="000A456C"/>
    <w:rsid w:val="000A7A3E"/>
    <w:rsid w:val="000A7F2B"/>
    <w:rsid w:val="000B1138"/>
    <w:rsid w:val="000B272F"/>
    <w:rsid w:val="000B5571"/>
    <w:rsid w:val="000B644B"/>
    <w:rsid w:val="000C23E7"/>
    <w:rsid w:val="000C2FD7"/>
    <w:rsid w:val="000C3994"/>
    <w:rsid w:val="000C4155"/>
    <w:rsid w:val="000D0B70"/>
    <w:rsid w:val="000D16E8"/>
    <w:rsid w:val="000D2887"/>
    <w:rsid w:val="000D4BA9"/>
    <w:rsid w:val="000D741A"/>
    <w:rsid w:val="000D75C2"/>
    <w:rsid w:val="000D7A2D"/>
    <w:rsid w:val="000E0120"/>
    <w:rsid w:val="000E0614"/>
    <w:rsid w:val="000E1C57"/>
    <w:rsid w:val="000E1F1C"/>
    <w:rsid w:val="000E2463"/>
    <w:rsid w:val="000E4EF0"/>
    <w:rsid w:val="000E5125"/>
    <w:rsid w:val="000E6DB1"/>
    <w:rsid w:val="000E78C7"/>
    <w:rsid w:val="000F2527"/>
    <w:rsid w:val="000F2A34"/>
    <w:rsid w:val="000F3E41"/>
    <w:rsid w:val="000F43F2"/>
    <w:rsid w:val="000F79B4"/>
    <w:rsid w:val="001028D7"/>
    <w:rsid w:val="00103725"/>
    <w:rsid w:val="00110F08"/>
    <w:rsid w:val="00111D30"/>
    <w:rsid w:val="001129B3"/>
    <w:rsid w:val="00112DF5"/>
    <w:rsid w:val="00115996"/>
    <w:rsid w:val="0011696A"/>
    <w:rsid w:val="001202EF"/>
    <w:rsid w:val="00121D22"/>
    <w:rsid w:val="001274AF"/>
    <w:rsid w:val="00127CDE"/>
    <w:rsid w:val="001374F1"/>
    <w:rsid w:val="001377C0"/>
    <w:rsid w:val="001401FB"/>
    <w:rsid w:val="0014119F"/>
    <w:rsid w:val="001419B5"/>
    <w:rsid w:val="00141F6C"/>
    <w:rsid w:val="00142F20"/>
    <w:rsid w:val="00143B7A"/>
    <w:rsid w:val="00145C69"/>
    <w:rsid w:val="001525C6"/>
    <w:rsid w:val="00155BFC"/>
    <w:rsid w:val="0016001D"/>
    <w:rsid w:val="00162623"/>
    <w:rsid w:val="00162760"/>
    <w:rsid w:val="001642EA"/>
    <w:rsid w:val="00164397"/>
    <w:rsid w:val="001650EA"/>
    <w:rsid w:val="0017262C"/>
    <w:rsid w:val="0017333F"/>
    <w:rsid w:val="001741A3"/>
    <w:rsid w:val="00174ADE"/>
    <w:rsid w:val="001750E7"/>
    <w:rsid w:val="00175212"/>
    <w:rsid w:val="001758E0"/>
    <w:rsid w:val="00176C73"/>
    <w:rsid w:val="00177777"/>
    <w:rsid w:val="001803A4"/>
    <w:rsid w:val="001806AB"/>
    <w:rsid w:val="001823FE"/>
    <w:rsid w:val="0018274D"/>
    <w:rsid w:val="001828F6"/>
    <w:rsid w:val="00183938"/>
    <w:rsid w:val="0018518A"/>
    <w:rsid w:val="00185CE8"/>
    <w:rsid w:val="00187878"/>
    <w:rsid w:val="00190CE8"/>
    <w:rsid w:val="00192848"/>
    <w:rsid w:val="0019405C"/>
    <w:rsid w:val="0019426C"/>
    <w:rsid w:val="0019722E"/>
    <w:rsid w:val="001A0A14"/>
    <w:rsid w:val="001A3BF0"/>
    <w:rsid w:val="001A5570"/>
    <w:rsid w:val="001B01D2"/>
    <w:rsid w:val="001B2A04"/>
    <w:rsid w:val="001B5647"/>
    <w:rsid w:val="001C0747"/>
    <w:rsid w:val="001C08A2"/>
    <w:rsid w:val="001C218E"/>
    <w:rsid w:val="001D0AC1"/>
    <w:rsid w:val="001D16BA"/>
    <w:rsid w:val="001D24B3"/>
    <w:rsid w:val="001D4E6D"/>
    <w:rsid w:val="001D59ED"/>
    <w:rsid w:val="001D62FA"/>
    <w:rsid w:val="001D65AD"/>
    <w:rsid w:val="001E0577"/>
    <w:rsid w:val="001E203C"/>
    <w:rsid w:val="001E3C7E"/>
    <w:rsid w:val="001E4456"/>
    <w:rsid w:val="001E622D"/>
    <w:rsid w:val="001F77D7"/>
    <w:rsid w:val="00200536"/>
    <w:rsid w:val="002005C8"/>
    <w:rsid w:val="0020127D"/>
    <w:rsid w:val="00201592"/>
    <w:rsid w:val="00202D58"/>
    <w:rsid w:val="00204C0A"/>
    <w:rsid w:val="00205312"/>
    <w:rsid w:val="00206E1E"/>
    <w:rsid w:val="00210626"/>
    <w:rsid w:val="002113DC"/>
    <w:rsid w:val="00216183"/>
    <w:rsid w:val="00216D55"/>
    <w:rsid w:val="0021763F"/>
    <w:rsid w:val="002202E6"/>
    <w:rsid w:val="0022109D"/>
    <w:rsid w:val="00221A1E"/>
    <w:rsid w:val="00221DA5"/>
    <w:rsid w:val="0022600C"/>
    <w:rsid w:val="0022651D"/>
    <w:rsid w:val="00227CBD"/>
    <w:rsid w:val="00230790"/>
    <w:rsid w:val="00233CB0"/>
    <w:rsid w:val="0023502B"/>
    <w:rsid w:val="00235DDF"/>
    <w:rsid w:val="002361C3"/>
    <w:rsid w:val="002410B4"/>
    <w:rsid w:val="0024262A"/>
    <w:rsid w:val="00242A28"/>
    <w:rsid w:val="00243BA1"/>
    <w:rsid w:val="00245530"/>
    <w:rsid w:val="0024730F"/>
    <w:rsid w:val="00250D58"/>
    <w:rsid w:val="00253661"/>
    <w:rsid w:val="0025760A"/>
    <w:rsid w:val="0026171D"/>
    <w:rsid w:val="00264397"/>
    <w:rsid w:val="002649EE"/>
    <w:rsid w:val="002674A0"/>
    <w:rsid w:val="00267742"/>
    <w:rsid w:val="00271178"/>
    <w:rsid w:val="00271A99"/>
    <w:rsid w:val="00272E55"/>
    <w:rsid w:val="00274267"/>
    <w:rsid w:val="00277EF0"/>
    <w:rsid w:val="00283DC2"/>
    <w:rsid w:val="00284638"/>
    <w:rsid w:val="002910A2"/>
    <w:rsid w:val="00292AE5"/>
    <w:rsid w:val="0029490F"/>
    <w:rsid w:val="002952AF"/>
    <w:rsid w:val="00297CAF"/>
    <w:rsid w:val="002A16BA"/>
    <w:rsid w:val="002A2B19"/>
    <w:rsid w:val="002A3903"/>
    <w:rsid w:val="002A46B2"/>
    <w:rsid w:val="002A4FEC"/>
    <w:rsid w:val="002B4245"/>
    <w:rsid w:val="002B6B00"/>
    <w:rsid w:val="002C3329"/>
    <w:rsid w:val="002C36B6"/>
    <w:rsid w:val="002C5089"/>
    <w:rsid w:val="002C50B5"/>
    <w:rsid w:val="002D08F7"/>
    <w:rsid w:val="002D1C6E"/>
    <w:rsid w:val="002D1FA4"/>
    <w:rsid w:val="002D7621"/>
    <w:rsid w:val="002E0C06"/>
    <w:rsid w:val="002E28BF"/>
    <w:rsid w:val="002E430D"/>
    <w:rsid w:val="002E453D"/>
    <w:rsid w:val="002E53DB"/>
    <w:rsid w:val="002F24CF"/>
    <w:rsid w:val="002F2B39"/>
    <w:rsid w:val="0030007A"/>
    <w:rsid w:val="00300E7D"/>
    <w:rsid w:val="003066DA"/>
    <w:rsid w:val="00306E52"/>
    <w:rsid w:val="00313DA4"/>
    <w:rsid w:val="00316B1B"/>
    <w:rsid w:val="00322793"/>
    <w:rsid w:val="00322F02"/>
    <w:rsid w:val="00327A67"/>
    <w:rsid w:val="00331AFE"/>
    <w:rsid w:val="00331EA2"/>
    <w:rsid w:val="0033456B"/>
    <w:rsid w:val="00334F42"/>
    <w:rsid w:val="00335851"/>
    <w:rsid w:val="00335ADB"/>
    <w:rsid w:val="00335B75"/>
    <w:rsid w:val="00340115"/>
    <w:rsid w:val="0034062C"/>
    <w:rsid w:val="0034284F"/>
    <w:rsid w:val="003470E9"/>
    <w:rsid w:val="00350DFD"/>
    <w:rsid w:val="00353D45"/>
    <w:rsid w:val="0035419C"/>
    <w:rsid w:val="003547EF"/>
    <w:rsid w:val="00354829"/>
    <w:rsid w:val="00355FBC"/>
    <w:rsid w:val="00360C67"/>
    <w:rsid w:val="00362565"/>
    <w:rsid w:val="00363559"/>
    <w:rsid w:val="00363B60"/>
    <w:rsid w:val="00364623"/>
    <w:rsid w:val="00366C65"/>
    <w:rsid w:val="0037167C"/>
    <w:rsid w:val="00371A68"/>
    <w:rsid w:val="0037238E"/>
    <w:rsid w:val="00373FDA"/>
    <w:rsid w:val="003749D2"/>
    <w:rsid w:val="0037785A"/>
    <w:rsid w:val="003803FE"/>
    <w:rsid w:val="00385613"/>
    <w:rsid w:val="00387947"/>
    <w:rsid w:val="00392613"/>
    <w:rsid w:val="003934BF"/>
    <w:rsid w:val="00394F28"/>
    <w:rsid w:val="003971E4"/>
    <w:rsid w:val="003A4458"/>
    <w:rsid w:val="003A49AA"/>
    <w:rsid w:val="003A4AD0"/>
    <w:rsid w:val="003A55A7"/>
    <w:rsid w:val="003A62CE"/>
    <w:rsid w:val="003B146A"/>
    <w:rsid w:val="003B1D3B"/>
    <w:rsid w:val="003B24B2"/>
    <w:rsid w:val="003B3100"/>
    <w:rsid w:val="003B322F"/>
    <w:rsid w:val="003B37AA"/>
    <w:rsid w:val="003B42F0"/>
    <w:rsid w:val="003B4350"/>
    <w:rsid w:val="003B47ED"/>
    <w:rsid w:val="003B73D2"/>
    <w:rsid w:val="003C1749"/>
    <w:rsid w:val="003C7CAF"/>
    <w:rsid w:val="003C7E0B"/>
    <w:rsid w:val="003D17C6"/>
    <w:rsid w:val="003D56E3"/>
    <w:rsid w:val="003E1670"/>
    <w:rsid w:val="003E32DA"/>
    <w:rsid w:val="003E519B"/>
    <w:rsid w:val="003F0FC8"/>
    <w:rsid w:val="003F31E9"/>
    <w:rsid w:val="003F3D6D"/>
    <w:rsid w:val="003F4E4D"/>
    <w:rsid w:val="003F5DD6"/>
    <w:rsid w:val="00400329"/>
    <w:rsid w:val="0041045C"/>
    <w:rsid w:val="00411991"/>
    <w:rsid w:val="004141DE"/>
    <w:rsid w:val="00414F73"/>
    <w:rsid w:val="004172A2"/>
    <w:rsid w:val="0041784E"/>
    <w:rsid w:val="00417BB2"/>
    <w:rsid w:val="00417CFB"/>
    <w:rsid w:val="00421413"/>
    <w:rsid w:val="00422E0E"/>
    <w:rsid w:val="00423310"/>
    <w:rsid w:val="00424C6D"/>
    <w:rsid w:val="00424E9E"/>
    <w:rsid w:val="004270BB"/>
    <w:rsid w:val="00430A23"/>
    <w:rsid w:val="00430A9C"/>
    <w:rsid w:val="004322DF"/>
    <w:rsid w:val="00432C9C"/>
    <w:rsid w:val="00434374"/>
    <w:rsid w:val="00434CCB"/>
    <w:rsid w:val="0043658D"/>
    <w:rsid w:val="00436CC7"/>
    <w:rsid w:val="00437C4F"/>
    <w:rsid w:val="004400F3"/>
    <w:rsid w:val="00441588"/>
    <w:rsid w:val="0044168D"/>
    <w:rsid w:val="004429E3"/>
    <w:rsid w:val="0044388A"/>
    <w:rsid w:val="00445245"/>
    <w:rsid w:val="004477B8"/>
    <w:rsid w:val="004479A9"/>
    <w:rsid w:val="00451EF7"/>
    <w:rsid w:val="00453B23"/>
    <w:rsid w:val="00455157"/>
    <w:rsid w:val="00455213"/>
    <w:rsid w:val="00463C30"/>
    <w:rsid w:val="00466132"/>
    <w:rsid w:val="004707DC"/>
    <w:rsid w:val="00472D7C"/>
    <w:rsid w:val="00474666"/>
    <w:rsid w:val="0048174B"/>
    <w:rsid w:val="004860CB"/>
    <w:rsid w:val="00487FEB"/>
    <w:rsid w:val="0049013B"/>
    <w:rsid w:val="004904CB"/>
    <w:rsid w:val="00490BE2"/>
    <w:rsid w:val="00495C05"/>
    <w:rsid w:val="004A05BF"/>
    <w:rsid w:val="004A390C"/>
    <w:rsid w:val="004B0C9A"/>
    <w:rsid w:val="004B0FD7"/>
    <w:rsid w:val="004B472E"/>
    <w:rsid w:val="004B5BAD"/>
    <w:rsid w:val="004B7535"/>
    <w:rsid w:val="004B7BB0"/>
    <w:rsid w:val="004C2499"/>
    <w:rsid w:val="004C56C7"/>
    <w:rsid w:val="004C661A"/>
    <w:rsid w:val="004C7B64"/>
    <w:rsid w:val="004D093D"/>
    <w:rsid w:val="004D14BB"/>
    <w:rsid w:val="004D4578"/>
    <w:rsid w:val="004D70F2"/>
    <w:rsid w:val="004E1523"/>
    <w:rsid w:val="004E15EF"/>
    <w:rsid w:val="004E1B48"/>
    <w:rsid w:val="004E4B5C"/>
    <w:rsid w:val="004E4D2B"/>
    <w:rsid w:val="004E5650"/>
    <w:rsid w:val="004E61F6"/>
    <w:rsid w:val="004E7B1A"/>
    <w:rsid w:val="004F0620"/>
    <w:rsid w:val="004F1113"/>
    <w:rsid w:val="004F4A57"/>
    <w:rsid w:val="00505C34"/>
    <w:rsid w:val="00506680"/>
    <w:rsid w:val="0051046A"/>
    <w:rsid w:val="005109DF"/>
    <w:rsid w:val="00511AD1"/>
    <w:rsid w:val="00514088"/>
    <w:rsid w:val="00514542"/>
    <w:rsid w:val="005151EC"/>
    <w:rsid w:val="00521CE9"/>
    <w:rsid w:val="00522013"/>
    <w:rsid w:val="0052203C"/>
    <w:rsid w:val="00524D68"/>
    <w:rsid w:val="00524F44"/>
    <w:rsid w:val="005259CD"/>
    <w:rsid w:val="00526C4E"/>
    <w:rsid w:val="00527A4D"/>
    <w:rsid w:val="005313C5"/>
    <w:rsid w:val="00531D55"/>
    <w:rsid w:val="00532D7E"/>
    <w:rsid w:val="00544723"/>
    <w:rsid w:val="0054482E"/>
    <w:rsid w:val="0054516A"/>
    <w:rsid w:val="005457FF"/>
    <w:rsid w:val="00551C4F"/>
    <w:rsid w:val="00553F12"/>
    <w:rsid w:val="0055447E"/>
    <w:rsid w:val="00554E6F"/>
    <w:rsid w:val="005553EE"/>
    <w:rsid w:val="00555464"/>
    <w:rsid w:val="00555C44"/>
    <w:rsid w:val="00556C91"/>
    <w:rsid w:val="0055756E"/>
    <w:rsid w:val="005605BD"/>
    <w:rsid w:val="00564049"/>
    <w:rsid w:val="005669CA"/>
    <w:rsid w:val="00566B80"/>
    <w:rsid w:val="0056776C"/>
    <w:rsid w:val="005723F8"/>
    <w:rsid w:val="00576830"/>
    <w:rsid w:val="005803D8"/>
    <w:rsid w:val="0058195B"/>
    <w:rsid w:val="005823FC"/>
    <w:rsid w:val="00582C6F"/>
    <w:rsid w:val="0058678F"/>
    <w:rsid w:val="00586828"/>
    <w:rsid w:val="0059114C"/>
    <w:rsid w:val="005914CD"/>
    <w:rsid w:val="00593D8B"/>
    <w:rsid w:val="00593E80"/>
    <w:rsid w:val="00597BFC"/>
    <w:rsid w:val="005A1B95"/>
    <w:rsid w:val="005A1E1B"/>
    <w:rsid w:val="005A60BD"/>
    <w:rsid w:val="005B09C6"/>
    <w:rsid w:val="005B3E01"/>
    <w:rsid w:val="005B4EF6"/>
    <w:rsid w:val="005B52D6"/>
    <w:rsid w:val="005B5797"/>
    <w:rsid w:val="005B7BD9"/>
    <w:rsid w:val="005B7FE1"/>
    <w:rsid w:val="005C53D0"/>
    <w:rsid w:val="005C56F3"/>
    <w:rsid w:val="005C571B"/>
    <w:rsid w:val="005C629F"/>
    <w:rsid w:val="005C6866"/>
    <w:rsid w:val="005C7337"/>
    <w:rsid w:val="005D0EEF"/>
    <w:rsid w:val="005D72D6"/>
    <w:rsid w:val="005D7B1D"/>
    <w:rsid w:val="005D7D33"/>
    <w:rsid w:val="005E1F9D"/>
    <w:rsid w:val="005E24B7"/>
    <w:rsid w:val="005F19E9"/>
    <w:rsid w:val="005F2A83"/>
    <w:rsid w:val="005F4A5D"/>
    <w:rsid w:val="006000B3"/>
    <w:rsid w:val="006037A3"/>
    <w:rsid w:val="00604EBF"/>
    <w:rsid w:val="00605762"/>
    <w:rsid w:val="0061086F"/>
    <w:rsid w:val="00611802"/>
    <w:rsid w:val="006148B5"/>
    <w:rsid w:val="00615211"/>
    <w:rsid w:val="00617375"/>
    <w:rsid w:val="0062016E"/>
    <w:rsid w:val="00624F98"/>
    <w:rsid w:val="00625996"/>
    <w:rsid w:val="00627654"/>
    <w:rsid w:val="006300CB"/>
    <w:rsid w:val="00632024"/>
    <w:rsid w:val="00632D2C"/>
    <w:rsid w:val="0063303E"/>
    <w:rsid w:val="00633F1B"/>
    <w:rsid w:val="006340F9"/>
    <w:rsid w:val="00634391"/>
    <w:rsid w:val="006422BE"/>
    <w:rsid w:val="006442B7"/>
    <w:rsid w:val="00646B20"/>
    <w:rsid w:val="00647C70"/>
    <w:rsid w:val="00655D91"/>
    <w:rsid w:val="0065709A"/>
    <w:rsid w:val="00657907"/>
    <w:rsid w:val="006600DC"/>
    <w:rsid w:val="00662915"/>
    <w:rsid w:val="006636D7"/>
    <w:rsid w:val="00665FD8"/>
    <w:rsid w:val="00670905"/>
    <w:rsid w:val="00671D3F"/>
    <w:rsid w:val="00675498"/>
    <w:rsid w:val="00683C4F"/>
    <w:rsid w:val="00683E1F"/>
    <w:rsid w:val="00684159"/>
    <w:rsid w:val="006845F6"/>
    <w:rsid w:val="00692868"/>
    <w:rsid w:val="0069479B"/>
    <w:rsid w:val="00695926"/>
    <w:rsid w:val="0069649B"/>
    <w:rsid w:val="006A33ED"/>
    <w:rsid w:val="006A3E5A"/>
    <w:rsid w:val="006A6B02"/>
    <w:rsid w:val="006B157F"/>
    <w:rsid w:val="006B1FDE"/>
    <w:rsid w:val="006B617D"/>
    <w:rsid w:val="006B765E"/>
    <w:rsid w:val="006C3723"/>
    <w:rsid w:val="006D3F39"/>
    <w:rsid w:val="006D41B6"/>
    <w:rsid w:val="006D43EF"/>
    <w:rsid w:val="006E02EA"/>
    <w:rsid w:val="006E0CE6"/>
    <w:rsid w:val="006E22F3"/>
    <w:rsid w:val="006E51A1"/>
    <w:rsid w:val="006F03BC"/>
    <w:rsid w:val="006F1A15"/>
    <w:rsid w:val="006F219B"/>
    <w:rsid w:val="006F41C6"/>
    <w:rsid w:val="007010C7"/>
    <w:rsid w:val="007030FB"/>
    <w:rsid w:val="00703551"/>
    <w:rsid w:val="00703C8D"/>
    <w:rsid w:val="00704658"/>
    <w:rsid w:val="007108BA"/>
    <w:rsid w:val="007117E9"/>
    <w:rsid w:val="00714D4B"/>
    <w:rsid w:val="00715824"/>
    <w:rsid w:val="00715D10"/>
    <w:rsid w:val="007177F0"/>
    <w:rsid w:val="0072183B"/>
    <w:rsid w:val="00725477"/>
    <w:rsid w:val="00726A4F"/>
    <w:rsid w:val="0072762E"/>
    <w:rsid w:val="007340E5"/>
    <w:rsid w:val="00735544"/>
    <w:rsid w:val="00736807"/>
    <w:rsid w:val="007368E7"/>
    <w:rsid w:val="00740119"/>
    <w:rsid w:val="0074164B"/>
    <w:rsid w:val="007426F5"/>
    <w:rsid w:val="00743A17"/>
    <w:rsid w:val="007441DB"/>
    <w:rsid w:val="00744551"/>
    <w:rsid w:val="00745615"/>
    <w:rsid w:val="00745B51"/>
    <w:rsid w:val="00750BDF"/>
    <w:rsid w:val="0075274B"/>
    <w:rsid w:val="00752981"/>
    <w:rsid w:val="007558E9"/>
    <w:rsid w:val="007560B1"/>
    <w:rsid w:val="00762CAD"/>
    <w:rsid w:val="00762FC4"/>
    <w:rsid w:val="00764072"/>
    <w:rsid w:val="00766B61"/>
    <w:rsid w:val="007704D9"/>
    <w:rsid w:val="00771A3F"/>
    <w:rsid w:val="00771F7C"/>
    <w:rsid w:val="00773258"/>
    <w:rsid w:val="00782AF3"/>
    <w:rsid w:val="0078589D"/>
    <w:rsid w:val="00790110"/>
    <w:rsid w:val="0079050C"/>
    <w:rsid w:val="00793316"/>
    <w:rsid w:val="00793424"/>
    <w:rsid w:val="00793B81"/>
    <w:rsid w:val="00794CE5"/>
    <w:rsid w:val="00795BF9"/>
    <w:rsid w:val="00795E9B"/>
    <w:rsid w:val="007A018F"/>
    <w:rsid w:val="007A0BF0"/>
    <w:rsid w:val="007A1624"/>
    <w:rsid w:val="007A16AD"/>
    <w:rsid w:val="007A1CD0"/>
    <w:rsid w:val="007A1D72"/>
    <w:rsid w:val="007A3B2A"/>
    <w:rsid w:val="007A41B5"/>
    <w:rsid w:val="007A6061"/>
    <w:rsid w:val="007A7AAD"/>
    <w:rsid w:val="007A7FE5"/>
    <w:rsid w:val="007B40AF"/>
    <w:rsid w:val="007B4787"/>
    <w:rsid w:val="007B61E7"/>
    <w:rsid w:val="007B68D8"/>
    <w:rsid w:val="007C0D71"/>
    <w:rsid w:val="007C14A7"/>
    <w:rsid w:val="007C3C8A"/>
    <w:rsid w:val="007C3F2E"/>
    <w:rsid w:val="007C426D"/>
    <w:rsid w:val="007D02CA"/>
    <w:rsid w:val="007D1C18"/>
    <w:rsid w:val="007D4A00"/>
    <w:rsid w:val="007D4C32"/>
    <w:rsid w:val="007D7295"/>
    <w:rsid w:val="007D769D"/>
    <w:rsid w:val="007E109D"/>
    <w:rsid w:val="007E523A"/>
    <w:rsid w:val="007F1B7D"/>
    <w:rsid w:val="007F23D2"/>
    <w:rsid w:val="00801EC5"/>
    <w:rsid w:val="008027A2"/>
    <w:rsid w:val="00802ED6"/>
    <w:rsid w:val="008033F2"/>
    <w:rsid w:val="008051BC"/>
    <w:rsid w:val="00807CDC"/>
    <w:rsid w:val="00810477"/>
    <w:rsid w:val="008117C2"/>
    <w:rsid w:val="00811AF7"/>
    <w:rsid w:val="0081322E"/>
    <w:rsid w:val="0081386C"/>
    <w:rsid w:val="00815521"/>
    <w:rsid w:val="00822211"/>
    <w:rsid w:val="00823C84"/>
    <w:rsid w:val="00824B71"/>
    <w:rsid w:val="00824F20"/>
    <w:rsid w:val="00826429"/>
    <w:rsid w:val="008264CA"/>
    <w:rsid w:val="00827C61"/>
    <w:rsid w:val="00832795"/>
    <w:rsid w:val="00833EFF"/>
    <w:rsid w:val="0083588F"/>
    <w:rsid w:val="00835B88"/>
    <w:rsid w:val="00837395"/>
    <w:rsid w:val="00841B1E"/>
    <w:rsid w:val="00842D67"/>
    <w:rsid w:val="00846141"/>
    <w:rsid w:val="00847587"/>
    <w:rsid w:val="00851CA0"/>
    <w:rsid w:val="00853ADA"/>
    <w:rsid w:val="008553FF"/>
    <w:rsid w:val="008562A6"/>
    <w:rsid w:val="008648B0"/>
    <w:rsid w:val="008670D3"/>
    <w:rsid w:val="00870303"/>
    <w:rsid w:val="008716ED"/>
    <w:rsid w:val="00874196"/>
    <w:rsid w:val="00875190"/>
    <w:rsid w:val="00877397"/>
    <w:rsid w:val="008819DD"/>
    <w:rsid w:val="00881DB5"/>
    <w:rsid w:val="00882982"/>
    <w:rsid w:val="00883DE8"/>
    <w:rsid w:val="00887EFF"/>
    <w:rsid w:val="00892146"/>
    <w:rsid w:val="008921A1"/>
    <w:rsid w:val="00892C6C"/>
    <w:rsid w:val="00893B86"/>
    <w:rsid w:val="00894E23"/>
    <w:rsid w:val="00894F2F"/>
    <w:rsid w:val="008969E0"/>
    <w:rsid w:val="00896A96"/>
    <w:rsid w:val="008A1333"/>
    <w:rsid w:val="008A1EB3"/>
    <w:rsid w:val="008A3EE7"/>
    <w:rsid w:val="008B16F6"/>
    <w:rsid w:val="008B2AF6"/>
    <w:rsid w:val="008B2FAF"/>
    <w:rsid w:val="008B4642"/>
    <w:rsid w:val="008B4F4A"/>
    <w:rsid w:val="008B61CD"/>
    <w:rsid w:val="008B7695"/>
    <w:rsid w:val="008C18CE"/>
    <w:rsid w:val="008C1EF7"/>
    <w:rsid w:val="008C258C"/>
    <w:rsid w:val="008C4453"/>
    <w:rsid w:val="008C5A4B"/>
    <w:rsid w:val="008C6E2C"/>
    <w:rsid w:val="008C7AF8"/>
    <w:rsid w:val="008D14D2"/>
    <w:rsid w:val="008D188E"/>
    <w:rsid w:val="008D2D5D"/>
    <w:rsid w:val="008D3976"/>
    <w:rsid w:val="008D49B2"/>
    <w:rsid w:val="008D4EA5"/>
    <w:rsid w:val="008D6906"/>
    <w:rsid w:val="008E14C7"/>
    <w:rsid w:val="008E2593"/>
    <w:rsid w:val="008E3243"/>
    <w:rsid w:val="008E6C91"/>
    <w:rsid w:val="008E6E88"/>
    <w:rsid w:val="008E7641"/>
    <w:rsid w:val="008F1AB5"/>
    <w:rsid w:val="008F5EBB"/>
    <w:rsid w:val="0090023A"/>
    <w:rsid w:val="0090239B"/>
    <w:rsid w:val="00905051"/>
    <w:rsid w:val="0090619D"/>
    <w:rsid w:val="009075DF"/>
    <w:rsid w:val="009122F6"/>
    <w:rsid w:val="009129C2"/>
    <w:rsid w:val="00912BA5"/>
    <w:rsid w:val="00913DC4"/>
    <w:rsid w:val="009142BC"/>
    <w:rsid w:val="00916493"/>
    <w:rsid w:val="00920A31"/>
    <w:rsid w:val="009218F0"/>
    <w:rsid w:val="00922750"/>
    <w:rsid w:val="00924E71"/>
    <w:rsid w:val="00925E98"/>
    <w:rsid w:val="009263FA"/>
    <w:rsid w:val="0092737A"/>
    <w:rsid w:val="0093123C"/>
    <w:rsid w:val="009319EB"/>
    <w:rsid w:val="009336C7"/>
    <w:rsid w:val="00935667"/>
    <w:rsid w:val="009415DD"/>
    <w:rsid w:val="00944193"/>
    <w:rsid w:val="00946AAF"/>
    <w:rsid w:val="00954A26"/>
    <w:rsid w:val="00955133"/>
    <w:rsid w:val="00955CAA"/>
    <w:rsid w:val="00956E08"/>
    <w:rsid w:val="00961519"/>
    <w:rsid w:val="009626AA"/>
    <w:rsid w:val="00965AF1"/>
    <w:rsid w:val="0096713A"/>
    <w:rsid w:val="00973B8F"/>
    <w:rsid w:val="00974C0C"/>
    <w:rsid w:val="009764FD"/>
    <w:rsid w:val="0097745C"/>
    <w:rsid w:val="00977BFD"/>
    <w:rsid w:val="0098106C"/>
    <w:rsid w:val="0098183E"/>
    <w:rsid w:val="00981C75"/>
    <w:rsid w:val="00984CB6"/>
    <w:rsid w:val="00984FA8"/>
    <w:rsid w:val="00985925"/>
    <w:rsid w:val="00991351"/>
    <w:rsid w:val="00991FB0"/>
    <w:rsid w:val="009931D3"/>
    <w:rsid w:val="00994DE0"/>
    <w:rsid w:val="00996AF1"/>
    <w:rsid w:val="0099725C"/>
    <w:rsid w:val="009A154A"/>
    <w:rsid w:val="009A1C0E"/>
    <w:rsid w:val="009A2807"/>
    <w:rsid w:val="009A2BF4"/>
    <w:rsid w:val="009A6734"/>
    <w:rsid w:val="009A6AE9"/>
    <w:rsid w:val="009B23CB"/>
    <w:rsid w:val="009B45EB"/>
    <w:rsid w:val="009B6869"/>
    <w:rsid w:val="009B7AA3"/>
    <w:rsid w:val="009C10A4"/>
    <w:rsid w:val="009C23FC"/>
    <w:rsid w:val="009C4466"/>
    <w:rsid w:val="009C4D9D"/>
    <w:rsid w:val="009C51E1"/>
    <w:rsid w:val="009C5757"/>
    <w:rsid w:val="009C5D2C"/>
    <w:rsid w:val="009D0B66"/>
    <w:rsid w:val="009D2F63"/>
    <w:rsid w:val="009E1849"/>
    <w:rsid w:val="009E2130"/>
    <w:rsid w:val="009E2CC2"/>
    <w:rsid w:val="009E6014"/>
    <w:rsid w:val="009E6B1F"/>
    <w:rsid w:val="009E7023"/>
    <w:rsid w:val="009F039D"/>
    <w:rsid w:val="009F3BB2"/>
    <w:rsid w:val="009F4F23"/>
    <w:rsid w:val="00A045F8"/>
    <w:rsid w:val="00A10351"/>
    <w:rsid w:val="00A11402"/>
    <w:rsid w:val="00A119EB"/>
    <w:rsid w:val="00A121A5"/>
    <w:rsid w:val="00A1224A"/>
    <w:rsid w:val="00A15FF6"/>
    <w:rsid w:val="00A164FE"/>
    <w:rsid w:val="00A224A5"/>
    <w:rsid w:val="00A239ED"/>
    <w:rsid w:val="00A23C63"/>
    <w:rsid w:val="00A26F77"/>
    <w:rsid w:val="00A30AEF"/>
    <w:rsid w:val="00A3101B"/>
    <w:rsid w:val="00A31831"/>
    <w:rsid w:val="00A33EE5"/>
    <w:rsid w:val="00A3415D"/>
    <w:rsid w:val="00A35019"/>
    <w:rsid w:val="00A36084"/>
    <w:rsid w:val="00A422E4"/>
    <w:rsid w:val="00A434A2"/>
    <w:rsid w:val="00A46697"/>
    <w:rsid w:val="00A50DD2"/>
    <w:rsid w:val="00A51156"/>
    <w:rsid w:val="00A51EDF"/>
    <w:rsid w:val="00A54578"/>
    <w:rsid w:val="00A604D4"/>
    <w:rsid w:val="00A6259D"/>
    <w:rsid w:val="00A62E9A"/>
    <w:rsid w:val="00A6620C"/>
    <w:rsid w:val="00A66D0E"/>
    <w:rsid w:val="00A73C77"/>
    <w:rsid w:val="00A76DAB"/>
    <w:rsid w:val="00A8015E"/>
    <w:rsid w:val="00A86003"/>
    <w:rsid w:val="00A862FB"/>
    <w:rsid w:val="00A86C50"/>
    <w:rsid w:val="00A87D76"/>
    <w:rsid w:val="00A917EE"/>
    <w:rsid w:val="00A9250E"/>
    <w:rsid w:val="00A94D29"/>
    <w:rsid w:val="00A951DD"/>
    <w:rsid w:val="00A97DFC"/>
    <w:rsid w:val="00AA20F2"/>
    <w:rsid w:val="00AA3ABA"/>
    <w:rsid w:val="00AA5A6B"/>
    <w:rsid w:val="00AA6BA7"/>
    <w:rsid w:val="00AB14FC"/>
    <w:rsid w:val="00AB235C"/>
    <w:rsid w:val="00AB28E9"/>
    <w:rsid w:val="00AB38B4"/>
    <w:rsid w:val="00AB6142"/>
    <w:rsid w:val="00AC1C83"/>
    <w:rsid w:val="00AC21B8"/>
    <w:rsid w:val="00AC5025"/>
    <w:rsid w:val="00AD29F9"/>
    <w:rsid w:val="00AD6938"/>
    <w:rsid w:val="00AD7F3E"/>
    <w:rsid w:val="00AE0CFD"/>
    <w:rsid w:val="00AE0EEC"/>
    <w:rsid w:val="00AE436A"/>
    <w:rsid w:val="00AE5FEF"/>
    <w:rsid w:val="00AF33A6"/>
    <w:rsid w:val="00AF375D"/>
    <w:rsid w:val="00AF47CF"/>
    <w:rsid w:val="00AF65AE"/>
    <w:rsid w:val="00B018EB"/>
    <w:rsid w:val="00B0203A"/>
    <w:rsid w:val="00B026E5"/>
    <w:rsid w:val="00B04401"/>
    <w:rsid w:val="00B05587"/>
    <w:rsid w:val="00B060F6"/>
    <w:rsid w:val="00B06D01"/>
    <w:rsid w:val="00B10F8B"/>
    <w:rsid w:val="00B11AB7"/>
    <w:rsid w:val="00B12795"/>
    <w:rsid w:val="00B138A0"/>
    <w:rsid w:val="00B1427F"/>
    <w:rsid w:val="00B144E2"/>
    <w:rsid w:val="00B16416"/>
    <w:rsid w:val="00B202CA"/>
    <w:rsid w:val="00B204DA"/>
    <w:rsid w:val="00B20ECD"/>
    <w:rsid w:val="00B21CAE"/>
    <w:rsid w:val="00B22860"/>
    <w:rsid w:val="00B2459C"/>
    <w:rsid w:val="00B2572D"/>
    <w:rsid w:val="00B25F6D"/>
    <w:rsid w:val="00B273B5"/>
    <w:rsid w:val="00B27B59"/>
    <w:rsid w:val="00B30E7B"/>
    <w:rsid w:val="00B344A9"/>
    <w:rsid w:val="00B37289"/>
    <w:rsid w:val="00B4115C"/>
    <w:rsid w:val="00B418C8"/>
    <w:rsid w:val="00B434E4"/>
    <w:rsid w:val="00B446C1"/>
    <w:rsid w:val="00B4781E"/>
    <w:rsid w:val="00B47952"/>
    <w:rsid w:val="00B50786"/>
    <w:rsid w:val="00B52E9C"/>
    <w:rsid w:val="00B537A7"/>
    <w:rsid w:val="00B5441E"/>
    <w:rsid w:val="00B56FB0"/>
    <w:rsid w:val="00B57770"/>
    <w:rsid w:val="00B63621"/>
    <w:rsid w:val="00B664C4"/>
    <w:rsid w:val="00B6774D"/>
    <w:rsid w:val="00B678C3"/>
    <w:rsid w:val="00B71412"/>
    <w:rsid w:val="00B71B04"/>
    <w:rsid w:val="00B766FB"/>
    <w:rsid w:val="00B82AB8"/>
    <w:rsid w:val="00B84139"/>
    <w:rsid w:val="00B85C59"/>
    <w:rsid w:val="00B87DE0"/>
    <w:rsid w:val="00B9232B"/>
    <w:rsid w:val="00B9235E"/>
    <w:rsid w:val="00B923B0"/>
    <w:rsid w:val="00B92EFA"/>
    <w:rsid w:val="00B93632"/>
    <w:rsid w:val="00B95104"/>
    <w:rsid w:val="00B955B6"/>
    <w:rsid w:val="00B9654E"/>
    <w:rsid w:val="00BA60E0"/>
    <w:rsid w:val="00BB3761"/>
    <w:rsid w:val="00BB74D1"/>
    <w:rsid w:val="00BB76FD"/>
    <w:rsid w:val="00BC2F49"/>
    <w:rsid w:val="00BC393D"/>
    <w:rsid w:val="00BC586F"/>
    <w:rsid w:val="00BC6B96"/>
    <w:rsid w:val="00BD1DE0"/>
    <w:rsid w:val="00BD2371"/>
    <w:rsid w:val="00BD2865"/>
    <w:rsid w:val="00BD3A73"/>
    <w:rsid w:val="00BD42EC"/>
    <w:rsid w:val="00BD5214"/>
    <w:rsid w:val="00BD5647"/>
    <w:rsid w:val="00BE1A99"/>
    <w:rsid w:val="00BE4015"/>
    <w:rsid w:val="00BE4416"/>
    <w:rsid w:val="00BE5075"/>
    <w:rsid w:val="00BE5D9D"/>
    <w:rsid w:val="00BE6090"/>
    <w:rsid w:val="00BE6514"/>
    <w:rsid w:val="00BF0C7E"/>
    <w:rsid w:val="00BF62D0"/>
    <w:rsid w:val="00C009F9"/>
    <w:rsid w:val="00C04594"/>
    <w:rsid w:val="00C06A0C"/>
    <w:rsid w:val="00C07412"/>
    <w:rsid w:val="00C10A3F"/>
    <w:rsid w:val="00C11276"/>
    <w:rsid w:val="00C11390"/>
    <w:rsid w:val="00C11B4B"/>
    <w:rsid w:val="00C12B8A"/>
    <w:rsid w:val="00C133F8"/>
    <w:rsid w:val="00C136A6"/>
    <w:rsid w:val="00C231E4"/>
    <w:rsid w:val="00C25879"/>
    <w:rsid w:val="00C25BBD"/>
    <w:rsid w:val="00C344AF"/>
    <w:rsid w:val="00C34B33"/>
    <w:rsid w:val="00C34D65"/>
    <w:rsid w:val="00C35922"/>
    <w:rsid w:val="00C4246D"/>
    <w:rsid w:val="00C44C98"/>
    <w:rsid w:val="00C50062"/>
    <w:rsid w:val="00C50D22"/>
    <w:rsid w:val="00C5214E"/>
    <w:rsid w:val="00C5257E"/>
    <w:rsid w:val="00C53A6B"/>
    <w:rsid w:val="00C5569E"/>
    <w:rsid w:val="00C57018"/>
    <w:rsid w:val="00C61EA8"/>
    <w:rsid w:val="00C62FD3"/>
    <w:rsid w:val="00C65B7C"/>
    <w:rsid w:val="00C67284"/>
    <w:rsid w:val="00C67C80"/>
    <w:rsid w:val="00C7023B"/>
    <w:rsid w:val="00C70B35"/>
    <w:rsid w:val="00C72635"/>
    <w:rsid w:val="00C72B19"/>
    <w:rsid w:val="00C730E0"/>
    <w:rsid w:val="00C73CDC"/>
    <w:rsid w:val="00C73D61"/>
    <w:rsid w:val="00C7444E"/>
    <w:rsid w:val="00C74AF5"/>
    <w:rsid w:val="00C75420"/>
    <w:rsid w:val="00C760A4"/>
    <w:rsid w:val="00C77061"/>
    <w:rsid w:val="00C822CC"/>
    <w:rsid w:val="00C823BE"/>
    <w:rsid w:val="00C83093"/>
    <w:rsid w:val="00C83D0D"/>
    <w:rsid w:val="00C84660"/>
    <w:rsid w:val="00C84A5A"/>
    <w:rsid w:val="00C850B0"/>
    <w:rsid w:val="00C8530D"/>
    <w:rsid w:val="00C8655A"/>
    <w:rsid w:val="00C87DED"/>
    <w:rsid w:val="00C9013F"/>
    <w:rsid w:val="00C91B7D"/>
    <w:rsid w:val="00C92FE8"/>
    <w:rsid w:val="00C93645"/>
    <w:rsid w:val="00C94F76"/>
    <w:rsid w:val="00C94FEC"/>
    <w:rsid w:val="00C96EA8"/>
    <w:rsid w:val="00CA01D8"/>
    <w:rsid w:val="00CA042D"/>
    <w:rsid w:val="00CA1237"/>
    <w:rsid w:val="00CA2D15"/>
    <w:rsid w:val="00CA3BB2"/>
    <w:rsid w:val="00CA4350"/>
    <w:rsid w:val="00CA4864"/>
    <w:rsid w:val="00CA7BC9"/>
    <w:rsid w:val="00CB1FCC"/>
    <w:rsid w:val="00CB32E1"/>
    <w:rsid w:val="00CB4D61"/>
    <w:rsid w:val="00CB5236"/>
    <w:rsid w:val="00CB5E16"/>
    <w:rsid w:val="00CB6153"/>
    <w:rsid w:val="00CB6509"/>
    <w:rsid w:val="00CB7FDA"/>
    <w:rsid w:val="00CC0CB3"/>
    <w:rsid w:val="00CC4215"/>
    <w:rsid w:val="00CC4B3B"/>
    <w:rsid w:val="00CC4C8E"/>
    <w:rsid w:val="00CC7DCC"/>
    <w:rsid w:val="00CC7EC0"/>
    <w:rsid w:val="00CD0C5A"/>
    <w:rsid w:val="00CD1FDE"/>
    <w:rsid w:val="00CD3689"/>
    <w:rsid w:val="00CD5A6C"/>
    <w:rsid w:val="00CD7993"/>
    <w:rsid w:val="00CD7D9F"/>
    <w:rsid w:val="00CE136A"/>
    <w:rsid w:val="00CE163E"/>
    <w:rsid w:val="00CE636E"/>
    <w:rsid w:val="00CE6A9D"/>
    <w:rsid w:val="00CF1DDF"/>
    <w:rsid w:val="00CF6FE2"/>
    <w:rsid w:val="00CF72ED"/>
    <w:rsid w:val="00D022FA"/>
    <w:rsid w:val="00D03537"/>
    <w:rsid w:val="00D0552D"/>
    <w:rsid w:val="00D0675A"/>
    <w:rsid w:val="00D076E1"/>
    <w:rsid w:val="00D07BC0"/>
    <w:rsid w:val="00D101E0"/>
    <w:rsid w:val="00D10924"/>
    <w:rsid w:val="00D1283E"/>
    <w:rsid w:val="00D1511B"/>
    <w:rsid w:val="00D15689"/>
    <w:rsid w:val="00D159F9"/>
    <w:rsid w:val="00D15B98"/>
    <w:rsid w:val="00D173E9"/>
    <w:rsid w:val="00D178E6"/>
    <w:rsid w:val="00D22A59"/>
    <w:rsid w:val="00D307CD"/>
    <w:rsid w:val="00D3361E"/>
    <w:rsid w:val="00D33918"/>
    <w:rsid w:val="00D34190"/>
    <w:rsid w:val="00D40BD4"/>
    <w:rsid w:val="00D4357D"/>
    <w:rsid w:val="00D4445E"/>
    <w:rsid w:val="00D45440"/>
    <w:rsid w:val="00D45C27"/>
    <w:rsid w:val="00D509F5"/>
    <w:rsid w:val="00D52AC0"/>
    <w:rsid w:val="00D53614"/>
    <w:rsid w:val="00D54346"/>
    <w:rsid w:val="00D57ADF"/>
    <w:rsid w:val="00D6061E"/>
    <w:rsid w:val="00D60909"/>
    <w:rsid w:val="00D767A5"/>
    <w:rsid w:val="00D769C1"/>
    <w:rsid w:val="00D77C3B"/>
    <w:rsid w:val="00D81EC4"/>
    <w:rsid w:val="00D9325E"/>
    <w:rsid w:val="00D95211"/>
    <w:rsid w:val="00D973A7"/>
    <w:rsid w:val="00D9789A"/>
    <w:rsid w:val="00D97C26"/>
    <w:rsid w:val="00DA031D"/>
    <w:rsid w:val="00DA097A"/>
    <w:rsid w:val="00DA144D"/>
    <w:rsid w:val="00DA46D5"/>
    <w:rsid w:val="00DA519F"/>
    <w:rsid w:val="00DB265C"/>
    <w:rsid w:val="00DB314D"/>
    <w:rsid w:val="00DB5F4E"/>
    <w:rsid w:val="00DB63B7"/>
    <w:rsid w:val="00DB63B8"/>
    <w:rsid w:val="00DC64D1"/>
    <w:rsid w:val="00DD0080"/>
    <w:rsid w:val="00DD2DB1"/>
    <w:rsid w:val="00DD44CC"/>
    <w:rsid w:val="00DD5736"/>
    <w:rsid w:val="00DD5F31"/>
    <w:rsid w:val="00DE1D7E"/>
    <w:rsid w:val="00DE1FC6"/>
    <w:rsid w:val="00DE4D6F"/>
    <w:rsid w:val="00DE6157"/>
    <w:rsid w:val="00DE7567"/>
    <w:rsid w:val="00DF16C1"/>
    <w:rsid w:val="00DF777F"/>
    <w:rsid w:val="00DF7924"/>
    <w:rsid w:val="00E00A57"/>
    <w:rsid w:val="00E04336"/>
    <w:rsid w:val="00E06CDF"/>
    <w:rsid w:val="00E10F1B"/>
    <w:rsid w:val="00E12A44"/>
    <w:rsid w:val="00E142D7"/>
    <w:rsid w:val="00E14E4D"/>
    <w:rsid w:val="00E16755"/>
    <w:rsid w:val="00E2237A"/>
    <w:rsid w:val="00E224A5"/>
    <w:rsid w:val="00E235E3"/>
    <w:rsid w:val="00E2396E"/>
    <w:rsid w:val="00E24903"/>
    <w:rsid w:val="00E2579A"/>
    <w:rsid w:val="00E25A28"/>
    <w:rsid w:val="00E30561"/>
    <w:rsid w:val="00E3172A"/>
    <w:rsid w:val="00E327EB"/>
    <w:rsid w:val="00E3555D"/>
    <w:rsid w:val="00E4009E"/>
    <w:rsid w:val="00E40A8F"/>
    <w:rsid w:val="00E4280B"/>
    <w:rsid w:val="00E43E5F"/>
    <w:rsid w:val="00E44013"/>
    <w:rsid w:val="00E52C03"/>
    <w:rsid w:val="00E5409F"/>
    <w:rsid w:val="00E54E2B"/>
    <w:rsid w:val="00E56932"/>
    <w:rsid w:val="00E60468"/>
    <w:rsid w:val="00E6171B"/>
    <w:rsid w:val="00E6199D"/>
    <w:rsid w:val="00E627CC"/>
    <w:rsid w:val="00E63993"/>
    <w:rsid w:val="00E6407E"/>
    <w:rsid w:val="00E672E6"/>
    <w:rsid w:val="00E67427"/>
    <w:rsid w:val="00E70549"/>
    <w:rsid w:val="00E726F4"/>
    <w:rsid w:val="00E73C7E"/>
    <w:rsid w:val="00E77BF5"/>
    <w:rsid w:val="00E77E80"/>
    <w:rsid w:val="00E80636"/>
    <w:rsid w:val="00E80FA4"/>
    <w:rsid w:val="00E824F5"/>
    <w:rsid w:val="00E8250D"/>
    <w:rsid w:val="00E8525E"/>
    <w:rsid w:val="00E87865"/>
    <w:rsid w:val="00E914BA"/>
    <w:rsid w:val="00E95024"/>
    <w:rsid w:val="00E97F76"/>
    <w:rsid w:val="00EA13A5"/>
    <w:rsid w:val="00EA158D"/>
    <w:rsid w:val="00EA17B5"/>
    <w:rsid w:val="00EA222A"/>
    <w:rsid w:val="00EA2BF8"/>
    <w:rsid w:val="00EA403D"/>
    <w:rsid w:val="00EA5F5A"/>
    <w:rsid w:val="00EB0178"/>
    <w:rsid w:val="00EB19A5"/>
    <w:rsid w:val="00EB2C71"/>
    <w:rsid w:val="00EB3041"/>
    <w:rsid w:val="00EB4F45"/>
    <w:rsid w:val="00EB5726"/>
    <w:rsid w:val="00EB5DCD"/>
    <w:rsid w:val="00EB7646"/>
    <w:rsid w:val="00EC174C"/>
    <w:rsid w:val="00EC2382"/>
    <w:rsid w:val="00EC314D"/>
    <w:rsid w:val="00EC3483"/>
    <w:rsid w:val="00EC397F"/>
    <w:rsid w:val="00ED4E61"/>
    <w:rsid w:val="00ED55F4"/>
    <w:rsid w:val="00ED617A"/>
    <w:rsid w:val="00ED6D8B"/>
    <w:rsid w:val="00ED79E0"/>
    <w:rsid w:val="00ED7F96"/>
    <w:rsid w:val="00EE0646"/>
    <w:rsid w:val="00EE1ADA"/>
    <w:rsid w:val="00EE5217"/>
    <w:rsid w:val="00EE5228"/>
    <w:rsid w:val="00EE6AE0"/>
    <w:rsid w:val="00EE7B99"/>
    <w:rsid w:val="00EF09D9"/>
    <w:rsid w:val="00F0179F"/>
    <w:rsid w:val="00F02C16"/>
    <w:rsid w:val="00F0332D"/>
    <w:rsid w:val="00F0489B"/>
    <w:rsid w:val="00F05242"/>
    <w:rsid w:val="00F13D13"/>
    <w:rsid w:val="00F1726D"/>
    <w:rsid w:val="00F22D48"/>
    <w:rsid w:val="00F24C3F"/>
    <w:rsid w:val="00F26105"/>
    <w:rsid w:val="00F30668"/>
    <w:rsid w:val="00F31589"/>
    <w:rsid w:val="00F32514"/>
    <w:rsid w:val="00F34205"/>
    <w:rsid w:val="00F3512E"/>
    <w:rsid w:val="00F4075D"/>
    <w:rsid w:val="00F40838"/>
    <w:rsid w:val="00F44F7F"/>
    <w:rsid w:val="00F47ED2"/>
    <w:rsid w:val="00F508B2"/>
    <w:rsid w:val="00F54FB4"/>
    <w:rsid w:val="00F56488"/>
    <w:rsid w:val="00F60FD4"/>
    <w:rsid w:val="00F6140B"/>
    <w:rsid w:val="00F67BAC"/>
    <w:rsid w:val="00F746B5"/>
    <w:rsid w:val="00F75551"/>
    <w:rsid w:val="00F83273"/>
    <w:rsid w:val="00F8377E"/>
    <w:rsid w:val="00F85D85"/>
    <w:rsid w:val="00F90493"/>
    <w:rsid w:val="00F90EA4"/>
    <w:rsid w:val="00F91089"/>
    <w:rsid w:val="00F93FD8"/>
    <w:rsid w:val="00F94092"/>
    <w:rsid w:val="00F955CB"/>
    <w:rsid w:val="00F961E2"/>
    <w:rsid w:val="00F96692"/>
    <w:rsid w:val="00F96A8C"/>
    <w:rsid w:val="00F97927"/>
    <w:rsid w:val="00F97A07"/>
    <w:rsid w:val="00FA00F6"/>
    <w:rsid w:val="00FA18C2"/>
    <w:rsid w:val="00FA38D9"/>
    <w:rsid w:val="00FA609D"/>
    <w:rsid w:val="00FB1127"/>
    <w:rsid w:val="00FB4422"/>
    <w:rsid w:val="00FB5466"/>
    <w:rsid w:val="00FB62FB"/>
    <w:rsid w:val="00FB6754"/>
    <w:rsid w:val="00FB73EB"/>
    <w:rsid w:val="00FC105F"/>
    <w:rsid w:val="00FC3E51"/>
    <w:rsid w:val="00FD0925"/>
    <w:rsid w:val="00FD4207"/>
    <w:rsid w:val="00FD6FB8"/>
    <w:rsid w:val="00FD77DC"/>
    <w:rsid w:val="00FD7E77"/>
    <w:rsid w:val="00FE03FD"/>
    <w:rsid w:val="00FE3D84"/>
    <w:rsid w:val="00FE5F72"/>
    <w:rsid w:val="00FE7037"/>
    <w:rsid w:val="00FE775C"/>
    <w:rsid w:val="00FF1305"/>
    <w:rsid w:val="00FF266B"/>
    <w:rsid w:val="00FF3F18"/>
    <w:rsid w:val="00FF4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B3E10"/>
  <w15:docId w15:val="{F136BFE5-B043-4544-AF10-38F08A10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line="360" w:lineRule="atLeast"/>
      <w:textAlignment w:val="baseline"/>
    </w:pPr>
    <w:rPr>
      <w:color w:val="000000"/>
      <w:spacing w:val="45"/>
      <w:kern w:val="0"/>
      <w:sz w:val="28"/>
      <w:szCs w:val="28"/>
    </w:rPr>
  </w:style>
  <w:style w:type="paragraph" w:customStyle="1" w:styleId="a4">
    <w:name w:val="壹貳參"/>
    <w:basedOn w:val="a"/>
    <w:link w:val="a5"/>
    <w:autoRedefine/>
    <w:rsid w:val="00CA4864"/>
    <w:pPr>
      <w:widowControl/>
      <w:autoSpaceDE w:val="0"/>
      <w:autoSpaceDN w:val="0"/>
      <w:adjustRightInd w:val="0"/>
      <w:spacing w:beforeLines="50" w:before="120" w:afterLines="50" w:after="120" w:line="360" w:lineRule="atLeast"/>
      <w:jc w:val="both"/>
      <w:textAlignment w:val="bottom"/>
    </w:pPr>
    <w:rPr>
      <w:rFonts w:asciiTheme="minorEastAsia" w:eastAsiaTheme="minorEastAsia" w:hAnsiTheme="minorEastAsia"/>
      <w:kern w:val="0"/>
    </w:rPr>
  </w:style>
  <w:style w:type="character" w:customStyle="1" w:styleId="a5">
    <w:name w:val="壹貳參 字元"/>
    <w:link w:val="a4"/>
    <w:rsid w:val="00CA4864"/>
    <w:rPr>
      <w:rFonts w:asciiTheme="minorEastAsia" w:eastAsiaTheme="minorEastAsia" w:hAnsiTheme="minorEastAsia"/>
      <w:sz w:val="24"/>
      <w:szCs w:val="24"/>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rsid w:val="00E44013"/>
    <w:pPr>
      <w:widowControl/>
      <w:tabs>
        <w:tab w:val="left" w:pos="360"/>
      </w:tabs>
      <w:autoSpaceDE w:val="0"/>
      <w:autoSpaceDN w:val="0"/>
      <w:adjustRightInd w:val="0"/>
      <w:spacing w:beforeLines="50" w:before="120" w:line="300" w:lineRule="atLeast"/>
      <w:ind w:left="336" w:hangingChars="140" w:hanging="336"/>
      <w:jc w:val="both"/>
      <w:textAlignment w:val="bottom"/>
    </w:pPr>
    <w:rPr>
      <w:spacing w:val="10"/>
      <w:sz w:val="22"/>
      <w:szCs w:val="22"/>
    </w:rPr>
  </w:style>
  <w:style w:type="paragraph" w:customStyle="1" w:styleId="AA">
    <w:name w:val="AA"/>
    <w:basedOn w:val="a"/>
    <w:link w:val="AA0"/>
    <w:rsid w:val="00364623"/>
    <w:pPr>
      <w:widowControl/>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rsid w:val="00487FEB"/>
    <w:pPr>
      <w:widowControl/>
      <w:tabs>
        <w:tab w:val="left" w:pos="2760"/>
        <w:tab w:val="left" w:pos="5040"/>
        <w:tab w:val="left" w:pos="7320"/>
      </w:tabs>
      <w:autoSpaceDE w:val="0"/>
      <w:autoSpaceDN w:val="0"/>
      <w:adjustRightInd w:val="0"/>
      <w:spacing w:line="360" w:lineRule="atLeast"/>
      <w:ind w:left="369"/>
      <w:jc w:val="both"/>
      <w:textAlignment w:val="bottom"/>
    </w:pPr>
    <w:rPr>
      <w:spacing w:val="10"/>
      <w:kern w:val="0"/>
      <w:sz w:val="22"/>
      <w:szCs w:val="22"/>
    </w:rPr>
  </w:style>
  <w:style w:type="paragraph" w:customStyle="1" w:styleId="-">
    <w:name w:val="??-??"/>
    <w:basedOn w:val="TIT1"/>
    <w:link w:val="-0"/>
    <w:rsid w:val="00977BFD"/>
    <w:pPr>
      <w:tabs>
        <w:tab w:val="clear" w:pos="360"/>
      </w:tabs>
      <w:ind w:left="369" w:firstLineChars="0" w:hanging="369"/>
      <w:textAlignment w:val="auto"/>
    </w:pPr>
    <w:rPr>
      <w:color w:val="000000"/>
      <w:spacing w:val="20"/>
      <w:kern w:val="0"/>
      <w:u w:val="single"/>
    </w:rPr>
  </w:style>
  <w:style w:type="character" w:customStyle="1" w:styleId="-0">
    <w:name w:val="??-?? 字元"/>
    <w:link w:val="-"/>
    <w:rsid w:val="00977BFD"/>
    <w:rPr>
      <w:color w:val="000000"/>
      <w:spacing w:val="20"/>
      <w:sz w:val="22"/>
      <w:szCs w:val="22"/>
      <w:u w:val="single"/>
    </w:rPr>
  </w:style>
  <w:style w:type="paragraph" w:customStyle="1" w:styleId="AB">
    <w:name w:val="AB"/>
    <w:basedOn w:val="AA"/>
    <w:link w:val="AB0"/>
    <w:rsid w:val="00364623"/>
    <w:pPr>
      <w:tabs>
        <w:tab w:val="clear" w:pos="840"/>
        <w:tab w:val="clear" w:pos="4200"/>
        <w:tab w:val="left" w:pos="4680"/>
      </w:tabs>
      <w:spacing w:line="310" w:lineRule="exact"/>
    </w:pPr>
    <w:rPr>
      <w:szCs w:val="22"/>
    </w:rPr>
  </w:style>
  <w:style w:type="character" w:customStyle="1" w:styleId="AB0">
    <w:name w:val="AB 字元"/>
    <w:link w:val="AB"/>
    <w:rsid w:val="00364623"/>
    <w:rPr>
      <w:rFonts w:eastAsia="新細明體"/>
      <w:spacing w:val="25"/>
      <w:szCs w:val="22"/>
      <w:lang w:val="en-US" w:eastAsia="zh-TW" w:bidi="ar-SA"/>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uiPriority w:val="99"/>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clear" w:pos="4680"/>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185CE8"/>
    <w:pPr>
      <w:tabs>
        <w:tab w:val="clear" w:pos="2760"/>
        <w:tab w:val="clear" w:pos="5040"/>
        <w:tab w:val="clear" w:pos="7320"/>
        <w:tab w:val="left" w:pos="2280"/>
        <w:tab w:val="left" w:pos="4080"/>
        <w:tab w:val="left" w:pos="5880"/>
        <w:tab w:val="left" w:pos="7680"/>
      </w:tabs>
    </w:pPr>
  </w:style>
  <w:style w:type="paragraph" w:customStyle="1" w:styleId="TIT2">
    <w:name w:val="TIT2"/>
    <w:basedOn w:val="TIT1"/>
    <w:rsid w:val="00695926"/>
    <w:pPr>
      <w:spacing w:beforeLines="0" w:before="0"/>
      <w:ind w:left="0" w:firstLineChars="0" w:firstLine="482"/>
    </w:pPr>
  </w:style>
  <w:style w:type="paragraph" w:customStyle="1" w:styleId="ac">
    <w:name w:val="壹"/>
    <w:rsid w:val="00B57770"/>
    <w:pPr>
      <w:spacing w:line="360" w:lineRule="atLeast"/>
    </w:pPr>
    <w:rPr>
      <w:b/>
      <w:bCs/>
      <w:spacing w:val="45"/>
      <w:sz w:val="28"/>
      <w:szCs w:val="24"/>
    </w:rPr>
  </w:style>
  <w:style w:type="paragraph" w:customStyle="1" w:styleId="tit20">
    <w:name w:val="tit2"/>
    <w:basedOn w:val="a"/>
    <w:autoRedefine/>
    <w:rsid w:val="00981C75"/>
    <w:pPr>
      <w:autoSpaceDE w:val="0"/>
      <w:autoSpaceDN w:val="0"/>
      <w:adjustRightInd w:val="0"/>
      <w:spacing w:line="360" w:lineRule="atLeast"/>
      <w:ind w:firstLineChars="200" w:firstLine="496"/>
      <w:jc w:val="both"/>
    </w:pPr>
    <w:rPr>
      <w:color w:val="000000"/>
      <w:spacing w:val="24"/>
      <w:sz w:val="20"/>
      <w:szCs w:val="20"/>
    </w:rPr>
  </w:style>
  <w:style w:type="paragraph" w:customStyle="1" w:styleId="004">
    <w:name w:val="004"/>
    <w:basedOn w:val="002"/>
    <w:rsid w:val="00745615"/>
    <w:pPr>
      <w:widowControl/>
      <w:autoSpaceDE w:val="0"/>
      <w:autoSpaceDN w:val="0"/>
      <w:ind w:leftChars="300" w:left="720" w:right="0" w:firstLine="0"/>
      <w:textAlignment w:val="bottom"/>
    </w:pPr>
    <w:rPr>
      <w:rFonts w:ascii="Times New Roman" w:eastAsia="標楷體"/>
      <w:color w:val="000000"/>
      <w:sz w:val="32"/>
    </w:rPr>
  </w:style>
  <w:style w:type="paragraph" w:styleId="ad">
    <w:name w:val="Balloon Text"/>
    <w:basedOn w:val="a"/>
    <w:link w:val="ae"/>
    <w:semiHidden/>
    <w:unhideWhenUsed/>
    <w:rsid w:val="00E2396E"/>
    <w:rPr>
      <w:rFonts w:ascii="Heiti TC Light" w:eastAsia="Heiti TC Light"/>
      <w:sz w:val="18"/>
      <w:szCs w:val="18"/>
    </w:rPr>
  </w:style>
  <w:style w:type="character" w:customStyle="1" w:styleId="ae">
    <w:name w:val="註解方塊文字 字元"/>
    <w:basedOn w:val="a0"/>
    <w:link w:val="ad"/>
    <w:semiHidden/>
    <w:rsid w:val="00E2396E"/>
    <w:rPr>
      <w:rFonts w:ascii="Heiti TC Light" w:eastAsia="Heiti TC Light"/>
      <w:kern w:val="2"/>
      <w:sz w:val="18"/>
      <w:szCs w:val="18"/>
    </w:rPr>
  </w:style>
  <w:style w:type="paragraph" w:customStyle="1" w:styleId="000">
    <w:name w:val="000"/>
    <w:basedOn w:val="a"/>
    <w:rsid w:val="007E109D"/>
    <w:pPr>
      <w:widowControl/>
      <w:spacing w:before="100" w:beforeAutospacing="1" w:after="100" w:afterAutospacing="1"/>
    </w:pPr>
    <w:rPr>
      <w:rFonts w:ascii="新細明體" w:hAnsi="新細明體"/>
      <w:kern w:val="0"/>
    </w:rPr>
  </w:style>
  <w:style w:type="paragraph" w:customStyle="1" w:styleId="af">
    <w:name w:val="標題一"/>
    <w:basedOn w:val="a"/>
    <w:autoRedefine/>
    <w:rsid w:val="004477B8"/>
    <w:pPr>
      <w:adjustRightInd w:val="0"/>
      <w:spacing w:line="300" w:lineRule="auto"/>
      <w:ind w:rightChars="100" w:right="240"/>
      <w:jc w:val="both"/>
      <w:textAlignment w:val="baseline"/>
      <w:outlineLvl w:val="0"/>
    </w:pPr>
    <w:rPr>
      <w:rFonts w:eastAsia="標楷體"/>
      <w:b/>
      <w:kern w:val="0"/>
      <w:sz w:val="28"/>
      <w:szCs w:val="20"/>
    </w:rPr>
  </w:style>
  <w:style w:type="table" w:styleId="af0">
    <w:name w:val="Table Grid"/>
    <w:basedOn w:val="a1"/>
    <w:uiPriority w:val="59"/>
    <w:rsid w:val="005A1B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A1B95"/>
    <w:pPr>
      <w:ind w:leftChars="200" w:left="480"/>
    </w:pPr>
    <w:rPr>
      <w:rFonts w:asciiTheme="minorHAnsi" w:eastAsiaTheme="minorEastAsia" w:hAnsiTheme="minorHAnsi" w:cstheme="minorBidi"/>
      <w:szCs w:val="22"/>
    </w:rPr>
  </w:style>
  <w:style w:type="paragraph" w:styleId="10">
    <w:name w:val="toc 1"/>
    <w:basedOn w:val="a"/>
    <w:next w:val="a"/>
    <w:uiPriority w:val="39"/>
    <w:rsid w:val="00CA4864"/>
    <w:pPr>
      <w:tabs>
        <w:tab w:val="right" w:leader="dot" w:pos="9061"/>
      </w:tabs>
      <w:spacing w:beforeLines="20" w:before="48"/>
    </w:pPr>
    <w:rPr>
      <w:rFonts w:eastAsia="標楷體"/>
      <w:b/>
      <w:bCs/>
      <w:noProof/>
      <w:szCs w:val="36"/>
    </w:rPr>
  </w:style>
  <w:style w:type="character" w:customStyle="1" w:styleId="HTML">
    <w:name w:val="HTML 預設格式 字元"/>
    <w:basedOn w:val="a0"/>
    <w:link w:val="HTML0"/>
    <w:locked/>
    <w:rsid w:val="0058678F"/>
    <w:rPr>
      <w:rFonts w:ascii="細明體" w:eastAsia="細明體" w:hAnsi="細明體"/>
      <w:sz w:val="24"/>
      <w:szCs w:val="24"/>
    </w:rPr>
  </w:style>
  <w:style w:type="paragraph" w:styleId="HTML0">
    <w:name w:val="HTML Preformatted"/>
    <w:basedOn w:val="a"/>
    <w:link w:val="HTML"/>
    <w:rsid w:val="00586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Char1">
    <w:name w:val="HTML 預設格式 Char1"/>
    <w:basedOn w:val="a0"/>
    <w:semiHidden/>
    <w:rsid w:val="0058678F"/>
    <w:rPr>
      <w:rFonts w:ascii="Courier" w:hAnsi="Courier"/>
      <w:kern w:val="2"/>
    </w:rPr>
  </w:style>
  <w:style w:type="character" w:customStyle="1" w:styleId="a8">
    <w:name w:val="頁首 字元"/>
    <w:basedOn w:val="a0"/>
    <w:link w:val="a7"/>
    <w:uiPriority w:val="99"/>
    <w:rsid w:val="0020053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8F%91%E7%8E%B0%E6%BE%B3%E6%B4%B2&amp;ie=gbk&amp;tn=SE_hldp00990_u6vqbx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104&#24180;&#24037;&#20316;\104&#21629;&#38988;&#32068;\104&#25351;&#32771;&#21629;&#38988;&#32068;\104&#25351;&#32771;&#35430;&#21367;\07&#20844;&#27665;&#33287;&#31038;&#26371;\02&#20462;&#31295;\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956974934007178E-2"/>
          <c:y val="3.6793889135951031E-2"/>
          <c:w val="0.91879665185118331"/>
          <c:h val="0.64458157846548247"/>
        </c:manualLayout>
      </c:layout>
      <c:lineChart>
        <c:grouping val="standard"/>
        <c:varyColors val="0"/>
        <c:ser>
          <c:idx val="0"/>
          <c:order val="0"/>
          <c:tx>
            <c:strRef>
              <c:f>工作表1!$B$1</c:f>
              <c:strCache>
                <c:ptCount val="1"/>
                <c:pt idx="0">
                  <c:v>創業率</c:v>
                </c:pt>
              </c:strCache>
            </c:strRef>
          </c:tx>
          <c:spPr>
            <a:ln w="19050" cap="rnd">
              <a:solidFill>
                <a:schemeClr val="tx1"/>
              </a:solidFill>
              <a:round/>
            </a:ln>
            <a:effectLst/>
          </c:spPr>
          <c:marker>
            <c:symbol val="triangle"/>
            <c:size val="7"/>
            <c:spPr>
              <a:solidFill>
                <a:schemeClr val="tx1"/>
              </a:solidFill>
              <a:ln w="3175">
                <a:solidFill>
                  <a:schemeClr val="tx1"/>
                </a:solidFill>
              </a:ln>
              <a:effectLst/>
            </c:spPr>
          </c:marker>
          <c:cat>
            <c:numRef>
              <c:f>工作表1!$A$2:$A$25</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工作表1!$B$2:$B$25</c:f>
              <c:numCache>
                <c:formatCode>0.0%</c:formatCode>
                <c:ptCount val="24"/>
                <c:pt idx="0">
                  <c:v>0.1</c:v>
                </c:pt>
                <c:pt idx="1">
                  <c:v>0.11800000000000001</c:v>
                </c:pt>
                <c:pt idx="2">
                  <c:v>0.13500000000000001</c:v>
                </c:pt>
                <c:pt idx="3">
                  <c:v>0.11199999999999999</c:v>
                </c:pt>
                <c:pt idx="4">
                  <c:v>0.115</c:v>
                </c:pt>
                <c:pt idx="5">
                  <c:v>0.105</c:v>
                </c:pt>
                <c:pt idx="6">
                  <c:v>0.08</c:v>
                </c:pt>
                <c:pt idx="7">
                  <c:v>7.8E-2</c:v>
                </c:pt>
                <c:pt idx="8">
                  <c:v>6.2E-2</c:v>
                </c:pt>
                <c:pt idx="9">
                  <c:v>0.06</c:v>
                </c:pt>
                <c:pt idx="10">
                  <c:v>5.7999999999999996E-2</c:v>
                </c:pt>
                <c:pt idx="11">
                  <c:v>0.05</c:v>
                </c:pt>
                <c:pt idx="12">
                  <c:v>7.5999999999999998E-2</c:v>
                </c:pt>
                <c:pt idx="13">
                  <c:v>6.9000000000000006E-2</c:v>
                </c:pt>
                <c:pt idx="14">
                  <c:v>7.4999999999999997E-2</c:v>
                </c:pt>
                <c:pt idx="15">
                  <c:v>7.2999999999999995E-2</c:v>
                </c:pt>
                <c:pt idx="16">
                  <c:v>6.0999999999999999E-2</c:v>
                </c:pt>
                <c:pt idx="17">
                  <c:v>5.5E-2</c:v>
                </c:pt>
                <c:pt idx="18">
                  <c:v>5.0999999999999997E-2</c:v>
                </c:pt>
                <c:pt idx="19">
                  <c:v>5.5E-2</c:v>
                </c:pt>
                <c:pt idx="20">
                  <c:v>6.0999999999999999E-2</c:v>
                </c:pt>
                <c:pt idx="21">
                  <c:v>6.3E-2</c:v>
                </c:pt>
                <c:pt idx="22">
                  <c:v>6.0999999999999999E-2</c:v>
                </c:pt>
                <c:pt idx="23">
                  <c:v>6.3E-2</c:v>
                </c:pt>
              </c:numCache>
            </c:numRef>
          </c:val>
          <c:smooth val="0"/>
        </c:ser>
        <c:ser>
          <c:idx val="1"/>
          <c:order val="1"/>
          <c:tx>
            <c:strRef>
              <c:f>工作表1!$C$1</c:f>
              <c:strCache>
                <c:ptCount val="1"/>
                <c:pt idx="0">
                  <c:v>歇業率</c:v>
                </c:pt>
              </c:strCache>
            </c:strRef>
          </c:tx>
          <c:spPr>
            <a:ln w="15875" cap="rnd">
              <a:solidFill>
                <a:schemeClr val="tx1"/>
              </a:solidFill>
              <a:round/>
            </a:ln>
            <a:effectLst/>
          </c:spPr>
          <c:marker>
            <c:symbol val="diamond"/>
            <c:size val="7"/>
            <c:spPr>
              <a:noFill/>
              <a:ln w="9525">
                <a:solidFill>
                  <a:schemeClr val="tx1"/>
                </a:solidFill>
              </a:ln>
              <a:effectLst/>
            </c:spPr>
          </c:marker>
          <c:cat>
            <c:numRef>
              <c:f>工作表1!$A$2:$A$25</c:f>
              <c:numCache>
                <c:formatCode>General</c:formatCode>
                <c:ptCount val="2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numCache>
            </c:numRef>
          </c:cat>
          <c:val>
            <c:numRef>
              <c:f>工作表1!$C$2:$C$25</c:f>
              <c:numCache>
                <c:formatCode>0.0%</c:formatCode>
                <c:ptCount val="24"/>
                <c:pt idx="0">
                  <c:v>3.1E-2</c:v>
                </c:pt>
                <c:pt idx="1">
                  <c:v>0.03</c:v>
                </c:pt>
                <c:pt idx="2">
                  <c:v>3.5000000000000003E-2</c:v>
                </c:pt>
                <c:pt idx="3">
                  <c:v>0.04</c:v>
                </c:pt>
                <c:pt idx="4">
                  <c:v>3.7000000000000005E-2</c:v>
                </c:pt>
                <c:pt idx="5">
                  <c:v>3.9E-2</c:v>
                </c:pt>
                <c:pt idx="6">
                  <c:v>4.7E-2</c:v>
                </c:pt>
                <c:pt idx="7">
                  <c:v>0.05</c:v>
                </c:pt>
                <c:pt idx="8">
                  <c:v>4.0999999999999995E-2</c:v>
                </c:pt>
                <c:pt idx="9">
                  <c:v>3.7999999999999999E-2</c:v>
                </c:pt>
                <c:pt idx="10">
                  <c:v>6.7000000000000004E-2</c:v>
                </c:pt>
                <c:pt idx="11">
                  <c:v>0.06</c:v>
                </c:pt>
                <c:pt idx="12">
                  <c:v>6.6000000000000003E-2</c:v>
                </c:pt>
                <c:pt idx="13">
                  <c:v>5.5E-2</c:v>
                </c:pt>
                <c:pt idx="14">
                  <c:v>0.06</c:v>
                </c:pt>
                <c:pt idx="15">
                  <c:v>5.7999999999999996E-2</c:v>
                </c:pt>
                <c:pt idx="16">
                  <c:v>6.0999999999999999E-2</c:v>
                </c:pt>
                <c:pt idx="17">
                  <c:v>0.08</c:v>
                </c:pt>
                <c:pt idx="18">
                  <c:v>8.8000000000000009E-2</c:v>
                </c:pt>
                <c:pt idx="19">
                  <c:v>0.05</c:v>
                </c:pt>
                <c:pt idx="20">
                  <c:v>4.9000000000000002E-2</c:v>
                </c:pt>
                <c:pt idx="21">
                  <c:v>4.8000000000000001E-2</c:v>
                </c:pt>
                <c:pt idx="22">
                  <c:v>4.8000000000000001E-2</c:v>
                </c:pt>
                <c:pt idx="23">
                  <c:v>3.9E-2</c:v>
                </c:pt>
              </c:numCache>
            </c:numRef>
          </c:val>
          <c:smooth val="0"/>
        </c:ser>
        <c:dLbls>
          <c:showLegendKey val="0"/>
          <c:showVal val="0"/>
          <c:showCatName val="0"/>
          <c:showSerName val="0"/>
          <c:showPercent val="0"/>
          <c:showBubbleSize val="0"/>
        </c:dLbls>
        <c:marker val="1"/>
        <c:smooth val="0"/>
        <c:axId val="343076000"/>
        <c:axId val="343076560"/>
      </c:lineChart>
      <c:catAx>
        <c:axId val="343076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43076560"/>
        <c:crosses val="autoZero"/>
        <c:auto val="1"/>
        <c:lblAlgn val="ctr"/>
        <c:lblOffset val="100"/>
        <c:noMultiLvlLbl val="0"/>
      </c:catAx>
      <c:valAx>
        <c:axId val="343076560"/>
        <c:scaling>
          <c:orientation val="minMax"/>
          <c:max val="0.140000000000000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43076000"/>
        <c:crosses val="autoZero"/>
        <c:crossBetween val="between"/>
      </c:valAx>
      <c:spPr>
        <a:noFill/>
        <a:ln>
          <a:solidFill>
            <a:schemeClr val="bg1">
              <a:lumMod val="65000"/>
            </a:schemeClr>
          </a:solidFill>
        </a:ln>
        <a:effectLst/>
      </c:spPr>
    </c:plotArea>
    <c:legend>
      <c:legendPos val="b"/>
      <c:layout>
        <c:manualLayout>
          <c:xMode val="edge"/>
          <c:yMode val="edge"/>
          <c:x val="0.30395746482885461"/>
          <c:y val="0.87729421707515043"/>
          <c:w val="0.3876197910791237"/>
          <c:h val="9.7479677388504576E-2"/>
        </c:manualLayout>
      </c:layout>
      <c:overlay val="0"/>
      <c:spPr>
        <a:noFill/>
        <a:ln>
          <a:noFill/>
        </a:ln>
        <a:effectLst/>
      </c:spPr>
      <c:txPr>
        <a:bodyPr rot="0" spcFirstLastPara="1" vertOverflow="ellipsis" vert="horz" wrap="square" anchor="ctr" anchorCtr="1"/>
        <a:lstStyle/>
        <a:p>
          <a:pPr>
            <a:defRPr sz="1000" b="0" i="0" u="none" strike="noStrike" kern="1200" spc="150" baseline="0">
              <a:solidFill>
                <a:schemeClr val="tx1"/>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D84B-46A2-4276-975B-5FAED8CA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8</Pages>
  <Words>1634</Words>
  <Characters>9318</Characters>
  <Application>Microsoft Office Word</Application>
  <DocSecurity>0</DocSecurity>
  <Lines>77</Lines>
  <Paragraphs>21</Paragraphs>
  <ScaleCrop>false</ScaleCrop>
  <Company>CEEC</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
  <cp:keywords/>
  <cp:lastModifiedBy>win-ent</cp:lastModifiedBy>
  <cp:revision>22</cp:revision>
  <cp:lastPrinted>2015-06-23T07:45:00Z</cp:lastPrinted>
  <dcterms:created xsi:type="dcterms:W3CDTF">2015-06-23T07:15:00Z</dcterms:created>
  <dcterms:modified xsi:type="dcterms:W3CDTF">2015-06-27T02:08:00Z</dcterms:modified>
</cp:coreProperties>
</file>